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1" w:rsidRDefault="00DD48F1" w:rsidP="00DD48F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大豆供应预期充足，贸易政策的不确定性使得</w:t>
      </w:r>
    </w:p>
    <w:p w:rsidR="00DD48F1" w:rsidRDefault="00DD48F1" w:rsidP="00DD48F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粕类价格短期震荡运行</w:t>
      </w:r>
    </w:p>
    <w:p w:rsidR="00DD48F1" w:rsidRDefault="00DD48F1" w:rsidP="00DD48F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proofErr w:type="gramStart"/>
      <w:r>
        <w:rPr>
          <w:rStyle w:val="a6"/>
          <w:rFonts w:ascii="微软雅黑" w:eastAsia="微软雅黑" w:hAnsi="微软雅黑" w:hint="eastAsia"/>
          <w:color w:val="021EAA"/>
          <w:sz w:val="20"/>
          <w:szCs w:val="20"/>
        </w:rPr>
        <w:t>美陈豆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库存目前依然处于高位。截至7月7日当周，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美豆已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播种96%，符合市场预期，前周为93%，去年同期为100%。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美豆优良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率53%。7月初天气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利于美豆赶种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。USDA最新报告显示，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美豆种植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面积6月份预估值为8000万英亩，大幅低于市场预期，不过最后的播种面积很可能高于此预估值。市场也在等待今晚USDA发布的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大豆月供需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报告。中美双方正在准备贸易政策的具体细节商谈，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当前获得支撑。</w:t>
      </w:r>
    </w:p>
    <w:p w:rsidR="00DD48F1" w:rsidRDefault="00DD48F1" w:rsidP="00DD48F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752197" cy="2512800"/>
            <wp:effectExtent l="19050" t="0" r="0" b="0"/>
            <wp:docPr id="1" name="图片 1" descr="https://mmbiz.qpic.cn/mmbiz_jpg/LBX4T1S9UVEmTbSML4ojZ3bczUcbnd0JXeA5OC9nRrQ3o1gULb7vmElQNwtYzfbI117kKPnjYo5TAdAcJThnv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mTbSML4ojZ3bczUcbnd0JXeA5OC9nRrQ3o1gULb7vmElQNwtYzfbI117kKPnjYo5TAdAcJThnv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51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F1" w:rsidRDefault="00DD48F1" w:rsidP="00DD48F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21EAA"/>
          <w:sz w:val="20"/>
          <w:szCs w:val="20"/>
        </w:rPr>
        <w:t>南美大豆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的丰产已确定，USDA最新报告显示，巴西2018/19年度大豆产量预估值为1.17亿吨，比2017/18年度的1.22亿吨略低。巴西大豆的出口进度和出口量均低于去年同期。当前，巴西大豆对华出口的价格有所回落。阿根廷大豆的收割已完成，大豆预估产量为5609万吨，比前期预估值略高。</w:t>
      </w:r>
    </w:p>
    <w:p w:rsidR="00DD48F1" w:rsidRDefault="00DD48F1" w:rsidP="00DD48F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3808363" cy="2080800"/>
            <wp:effectExtent l="19050" t="0" r="1637" b="0"/>
            <wp:docPr id="2" name="图片 2" descr="https://mmbiz.qpic.cn/mmbiz_jpg/LBX4T1S9UVEmTbSML4ojZ3bczUcbnd0JxQicOJsBVhWdy3po4BuODpMQJYMHS6DAhEx7MLicfPCfrgDaBQcJSNz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EmTbSML4ojZ3bczUcbnd0JxQicOJsBVhWdy3po4BuODpMQJYMHS6DAhEx7MLicfPCfrgDaBQcJSNzg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0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F1" w:rsidRDefault="00DD48F1" w:rsidP="00DD48F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21EAA"/>
          <w:sz w:val="20"/>
          <w:szCs w:val="20"/>
        </w:rPr>
        <w:lastRenderedPageBreak/>
        <w:t>国内大豆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供应预期充足，G20峰会之前7月份预计进口大豆980万吨，8月份预计930万吨， 9月份预计960万吨，10月份预计900万吨。再加上8月份前将进口的54.4万美豆。大豆的进口量完全能够满足我国的需求。中国商务部提出美国应取消原有加征的关税，如果得以实现，国内进口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美豆量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会加大。</w:t>
      </w:r>
    </w:p>
    <w:p w:rsidR="00DD48F1" w:rsidRDefault="00DD48F1" w:rsidP="00DD48F1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我国从2019年起实施大豆振兴计划，新作大豆的播种面积预计会超过1.3亿亩，同比增加大豆种植面积1000多万亩。较大程度地降低了大豆的对外依存度。</w:t>
      </w:r>
    </w:p>
    <w:p w:rsidR="00DD48F1" w:rsidRDefault="00DD48F1" w:rsidP="00DD48F1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今年以来，全球共有18个国家和地区报告了5800多起非洲猪瘟疫情。目前我国的非洲猪瘟得到了有效控制。农业农村部于副部长7月4日在国新办表示，截至2019年7月3日，全国非洲猪瘟共发生143起，补杀生猪116万头，目前，全国25个省区的疫区全部解除封锁，生猪生产和运销秩序正在逐步恢复。随着非洲猪瘟的有效控制，国内的生猪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养殖户补栏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积极性会有所提高，后期生猪存栏量将逐步增加，对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类的需求随之渐增。</w:t>
      </w:r>
    </w:p>
    <w:p w:rsidR="00DD48F1" w:rsidRDefault="00DD48F1" w:rsidP="00DD48F1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802950" cy="2606400"/>
            <wp:effectExtent l="19050" t="0" r="0" b="0"/>
            <wp:docPr id="3" name="图片 3" descr="https://mmbiz.qpic.cn/mmbiz_jpg/LBX4T1S9UVEmTbSML4ojZ3bczUcbnd0Jic0Hv2LO1aibz4XyvxUn7uT2YV6uODf4yccziaSgmZEicBQibTuk1OgoUu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EmTbSML4ojZ3bczUcbnd0Jic0Hv2LO1aibz4XyvxUn7uT2YV6uODf4yccziaSgmZEicBQibTuk1OgoUug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60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F1" w:rsidRDefault="00DD48F1" w:rsidP="00DD48F1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综上所述，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仍在高位，新作大豆正在进行最后一波赶种。南美大豆丰产已确定，大豆的供应预期充足，我国进口巴西大豆成本略有下降。国内水产正值旺季，禽类补栏减缓，非洲猪瘟得到有效控制，饲料终端需求逐渐改善。目前，市场等待新的USDA大豆供需报告和中美贸易新的商谈结果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类价格短期或将宽幅震荡。</w:t>
      </w:r>
    </w:p>
    <w:p w:rsidR="00DD48F1" w:rsidRDefault="00DD48F1" w:rsidP="00DD48F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DD48F1" w:rsidRDefault="00DD48F1" w:rsidP="00DD48F1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D7118B" w:rsidRPr="00DD48F1" w:rsidRDefault="00D7118B"/>
    <w:sectPr w:rsidR="00D7118B" w:rsidRPr="00DD48F1" w:rsidSect="00D7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0B" w:rsidRDefault="007B140B" w:rsidP="00DD48F1">
      <w:r>
        <w:separator/>
      </w:r>
    </w:p>
  </w:endnote>
  <w:endnote w:type="continuationSeparator" w:id="0">
    <w:p w:rsidR="007B140B" w:rsidRDefault="007B140B" w:rsidP="00DD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0B" w:rsidRDefault="007B140B" w:rsidP="00DD48F1">
      <w:r>
        <w:separator/>
      </w:r>
    </w:p>
  </w:footnote>
  <w:footnote w:type="continuationSeparator" w:id="0">
    <w:p w:rsidR="007B140B" w:rsidRDefault="007B140B" w:rsidP="00DD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8F1"/>
    <w:rsid w:val="007B140B"/>
    <w:rsid w:val="00D7118B"/>
    <w:rsid w:val="00DD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8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4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48F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48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4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>IT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2019-07-11T07:07:00Z</dcterms:created>
  <dcterms:modified xsi:type="dcterms:W3CDTF">2019-07-11T07:08:00Z</dcterms:modified>
</cp:coreProperties>
</file>