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8A" w:rsidRPr="008F6355" w:rsidRDefault="006A678A" w:rsidP="008F6355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</w:pPr>
      <w:r w:rsidRPr="008F6355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四季度国内大豆供应量不确定性较大，需求逐渐改善，粕类基本面存在一定的支撑</w:t>
      </w:r>
    </w:p>
    <w:p w:rsidR="006A678A" w:rsidRPr="008F6355" w:rsidRDefault="006A678A" w:rsidP="008F6355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/>
          <w:b/>
          <w:color w:val="000000" w:themeColor="text1"/>
          <w:sz w:val="28"/>
          <w:szCs w:val="28"/>
        </w:rPr>
        <w:t>美豆</w:t>
      </w:r>
      <w:r w:rsidRPr="008F635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：</w:t>
      </w:r>
    </w:p>
    <w:p w:rsidR="006A678A" w:rsidRPr="008F6355" w:rsidRDefault="006A678A" w:rsidP="008F6355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据USDA最新出口检验周报显示，截至10月24日当周，美豆出口检验量为156.84万吨，高于上周的133.09万吨。截至10月24日当周，美豆周度净销售94.36万吨，符合市场预期，高于前周的47.52万吨。USDA最新作物生长报告显示，截至11月1日当周，2019/20年度美豆收割率为75</w:t>
      </w:r>
      <w:r w:rsidRPr="008F6355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，符合市场预期，前周为62</w:t>
      </w:r>
      <w:r w:rsidRPr="008F6355">
        <w:rPr>
          <w:rFonts w:ascii="微软雅黑" w:eastAsia="微软雅黑" w:hAnsi="微软雅黑"/>
          <w:color w:val="000000" w:themeColor="text1"/>
          <w:sz w:val="28"/>
          <w:szCs w:val="28"/>
        </w:rPr>
        <w:t>%</w:t>
      </w: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，去年同期为81%，五年均值为87%。中美贸易谈判初见成效，双方态度积极。美豆在新作大豆收获期库存压力增加，价格震荡运行。</w:t>
      </w:r>
    </w:p>
    <w:p w:rsidR="006A678A" w:rsidRPr="008F6355" w:rsidRDefault="006A678A" w:rsidP="008F6355">
      <w:pPr>
        <w:spacing w:beforeLines="50" w:before="156" w:afterLines="50" w:after="156" w:line="360" w:lineRule="auto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/>
          <w:b/>
          <w:color w:val="000000" w:themeColor="text1"/>
          <w:sz w:val="28"/>
          <w:szCs w:val="28"/>
        </w:rPr>
        <w:t>南美大豆</w:t>
      </w:r>
      <w:r w:rsidRPr="008F635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：</w:t>
      </w:r>
    </w:p>
    <w:p w:rsidR="006A678A" w:rsidRPr="008F6355" w:rsidRDefault="006A678A" w:rsidP="008F635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巴西可供出口的大豆逐渐见底，截止10月25日，巴西新作大豆播种进度为34.4%，前周为22.8%，去年同期为49.2%。巴西大豆播种进度在加速。阿根廷大豆主产区播种较为顺利。</w:t>
      </w:r>
    </w:p>
    <w:p w:rsidR="006A678A" w:rsidRPr="008F6355" w:rsidRDefault="006A678A" w:rsidP="008F6355">
      <w:pPr>
        <w:spacing w:beforeLines="50" w:before="156" w:afterLines="50" w:after="156" w:line="360" w:lineRule="auto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/>
          <w:b/>
          <w:color w:val="000000" w:themeColor="text1"/>
          <w:sz w:val="28"/>
          <w:szCs w:val="28"/>
        </w:rPr>
        <w:t>国内大豆</w:t>
      </w:r>
      <w:r w:rsidRPr="008F6355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 xml:space="preserve">： </w:t>
      </w:r>
    </w:p>
    <w:p w:rsidR="006A678A" w:rsidRPr="008F6355" w:rsidRDefault="006A678A" w:rsidP="008F635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2</w:t>
      </w:r>
      <w:bookmarkStart w:id="0" w:name="_GoBack"/>
      <w:bookmarkEnd w:id="0"/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019/20年度中国大豆进口量预估保持在8000万吨。四季度国内进口大豆量不确定性较大。巴西大豆可供出口的量已有限。下一步较大量的进口来自美国的概率较大。关于中美贸易的磋商工作目前进展顺利，双方将按原计划继续推进磋商等各项工作。</w:t>
      </w:r>
    </w:p>
    <w:p w:rsidR="006A678A" w:rsidRPr="008F6355" w:rsidRDefault="006A678A" w:rsidP="008F635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11月6日当日国内豆粕主流油厂总成交量为130100吨，较上</w:t>
      </w: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 xml:space="preserve">日减少14700吨，成交均价3070元/吨，较上日下跌12.45元/吨，这是连续第四日下跌。现货价格随期货下跌，11月6日沿海豆粕现货价格： 2990-3140元/吨。从粕类需求方面看，禽类和生猪养殖利润双高，养殖业趋好，后期粕类的终端需求会大为改善。 </w:t>
      </w:r>
    </w:p>
    <w:p w:rsidR="00A83AD9" w:rsidRPr="008F6355" w:rsidRDefault="006A678A" w:rsidP="008F6355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8F635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综上所述，四季度大豆供应量不确定性较大，目前国内豆粕现货成交尚好，粕类库存偏低。国内粕类终端需求正在改善。中美贸易磋商初见成效。国内粕类基本面存在一定的支撑。</w:t>
      </w:r>
    </w:p>
    <w:sectPr w:rsidR="00A83AD9" w:rsidRPr="008F6355" w:rsidSect="00A8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1A" w:rsidRDefault="001E601A" w:rsidP="006A678A">
      <w:r>
        <w:separator/>
      </w:r>
    </w:p>
  </w:endnote>
  <w:endnote w:type="continuationSeparator" w:id="0">
    <w:p w:rsidR="001E601A" w:rsidRDefault="001E601A" w:rsidP="006A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1A" w:rsidRDefault="001E601A" w:rsidP="006A678A">
      <w:r>
        <w:separator/>
      </w:r>
    </w:p>
  </w:footnote>
  <w:footnote w:type="continuationSeparator" w:id="0">
    <w:p w:rsidR="001E601A" w:rsidRDefault="001E601A" w:rsidP="006A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78A"/>
    <w:rsid w:val="001E601A"/>
    <w:rsid w:val="00561F28"/>
    <w:rsid w:val="006A678A"/>
    <w:rsid w:val="008F6355"/>
    <w:rsid w:val="00A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0CD9D-7664-4E71-BF10-9C41CDE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612</Characters>
  <Application>Microsoft Office Word</Application>
  <DocSecurity>0</DocSecurity>
  <Lines>5</Lines>
  <Paragraphs>1</Paragraphs>
  <ScaleCrop>false</ScaleCrop>
  <Company>IT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jifco</cp:lastModifiedBy>
  <cp:revision>3</cp:revision>
  <dcterms:created xsi:type="dcterms:W3CDTF">2019-11-07T02:58:00Z</dcterms:created>
  <dcterms:modified xsi:type="dcterms:W3CDTF">2019-11-07T03:29:00Z</dcterms:modified>
</cp:coreProperties>
</file>