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C2" w:rsidRPr="000C2189" w:rsidRDefault="0064238B" w:rsidP="0077717E">
      <w:pPr>
        <w:pStyle w:val="a3"/>
        <w:spacing w:beforeLines="50" w:before="156" w:beforeAutospacing="0" w:afterLines="50" w:after="156" w:afterAutospacing="0" w:line="360" w:lineRule="auto"/>
        <w:jc w:val="center"/>
        <w:textAlignment w:val="baseline"/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</w:pPr>
      <w:r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沪胶</w:t>
      </w:r>
      <w:r w:rsidR="00BB283C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短期</w:t>
      </w:r>
      <w:r w:rsidR="00ED257E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震荡</w:t>
      </w:r>
      <w:r w:rsidR="00EA09E5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上行</w:t>
      </w:r>
      <w:r w:rsidR="002E29EA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，</w:t>
      </w:r>
      <w:r w:rsidR="00EC1DDB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上方压力</w:t>
      </w:r>
      <w:bookmarkStart w:id="0" w:name="_GoBack"/>
      <w:bookmarkEnd w:id="0"/>
      <w:r w:rsidR="00EC1DDB" w:rsidRPr="000C2189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明显</w:t>
      </w:r>
    </w:p>
    <w:p w:rsidR="00D23504" w:rsidRPr="000C2189" w:rsidRDefault="00416C30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供应端割胶面积和产能不断释放</w:t>
      </w:r>
    </w:p>
    <w:p w:rsidR="00416C30" w:rsidRPr="000C2189" w:rsidRDefault="00EB7045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由于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2011年前橡胶价格出现了一波快速上涨，至使部分橡胶主产国不断新种植橡胶树，且2012年种植面积达到峰值，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按照橡胶7年生长周期来计算，对应的最大可开割面积在2019年会达到最大值。</w:t>
      </w:r>
      <w:r w:rsidR="00416C30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ANRPC统计在2003年的时候，开割面积约为619万公顷。而到了2018年，已经上升至906万公顷，增长了46.36%</w:t>
      </w:r>
      <w:r w:rsidR="00416C30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D23504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近几年</w:t>
      </w:r>
      <w:r w:rsidR="00416C30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橡胶的开割面积处于稳定上升的状态</w:t>
      </w:r>
      <w:r w:rsidR="00416C30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，随着开割面积的稳步推进，以及新树产能的释放，</w:t>
      </w:r>
      <w:r w:rsidR="00416C30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全球天然橡胶产能也将不短刷新新的峰值</w:t>
      </w:r>
      <w:r w:rsidR="00416C30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416C30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对于市场而言，后期的压力不容小嘘。</w:t>
      </w:r>
    </w:p>
    <w:p w:rsidR="00CA65E8" w:rsidRPr="000C2189" w:rsidRDefault="00CA65E8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自美国特朗普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政府挑起与中国的贸易争端以来，中国对橡胶的进口需求已经大幅下滑。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今年前9个月，泰国对中国出口橡胶已经同比下滑了15%。2018年，泰国向中国出口了价值为620亿泰铢的橡胶，而今年1-9月，泰国对中国出口橡胶总额才不过390亿泰铢。</w:t>
      </w:r>
    </w:p>
    <w:p w:rsidR="00CA65E8" w:rsidRPr="000C2189" w:rsidRDefault="00CA65E8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随着出口贸易走弱，泰国的胶农割胶利润大不如前，目前已经不能保证他们衣食无忧。日前</w:t>
      </w:r>
      <w:r w:rsidRPr="000C2189">
        <w:rPr>
          <w:rFonts w:ascii="微软雅黑" w:eastAsia="微软雅黑" w:hAnsi="微软雅黑" w:hint="eastAsia"/>
          <w:color w:val="000000" w:themeColor="text1"/>
          <w:spacing w:val="8"/>
          <w:sz w:val="28"/>
          <w:szCs w:val="28"/>
        </w:rPr>
        <w:t>泰国内阁在10月15日已经批准一项总额为240亿泰铢（7.92亿美元）的财政款，用于补贴胶农，这也是该国政府对胶农提供收入保证补贴的第一部分。该计划旨在确保该国的140万胶农半年内的收入稳定，直至2020年3月份为止。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按照泰国政府的补贴计划，胶农的优质橡胶保证价为每公斤60泰铢，乳胶为每公斤57泰铢，块状胶为每公斤23泰铢。另外，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规定每1,600平方米的橡胶田，最高补贴金额为240泰铢/公斤，且每位胶农最高申请量为40,000平方米。</w:t>
      </w:r>
    </w:p>
    <w:p w:rsidR="00D23504" w:rsidRPr="000C2189" w:rsidRDefault="00E403FC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近期</w:t>
      </w:r>
      <w:r w:rsidR="00D23504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中汽协发布数据显示，2019年1-9月，国内汽车累计销量达到1837.1万辆，同比下跌10.3%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。截止9月份，中国的汽车销售已经连续15个月持续下滑。</w:t>
      </w:r>
      <w:r w:rsidR="002274C2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2019年下半年，全球经济处于下行周期，天胶下游实际需求偏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弱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。</w:t>
      </w:r>
    </w:p>
    <w:p w:rsidR="00D23504" w:rsidRPr="000C2189" w:rsidRDefault="00D23504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环保制约下游开工</w:t>
      </w:r>
    </w:p>
    <w:p w:rsidR="00D23504" w:rsidRPr="000C2189" w:rsidRDefault="00D23504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目前</w:t>
      </w:r>
      <w:r w:rsidR="00CA65E8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已进入十一月份</w:t>
      </w:r>
      <w:r w:rsidR="00CA65E8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2274C2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我国北方大部分地区开启供暖季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。对于生产企业而言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秋冬季环保限产开始，山东、河北、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京津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多地区生产型企业开工受到限制，</w:t>
      </w:r>
      <w:r w:rsidR="00EC1DDB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至使</w:t>
      </w:r>
      <w:r w:rsidR="00EC1DDB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轮胎生产企业开工率</w:t>
      </w:r>
      <w:r w:rsidR="002274C2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会有所</w:t>
      </w:r>
      <w:r w:rsidR="00EC1DDB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下</w:t>
      </w:r>
      <w:r w:rsidR="00EC1DDB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滑。十月份之后汽车销量进入淡季，后期终端市场需求增幅有限，</w:t>
      </w:r>
      <w:r w:rsidR="00EC1DDB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进而可能致终端需求疲软。</w:t>
      </w:r>
    </w:p>
    <w:p w:rsidR="00EC1DDB" w:rsidRPr="000C2189" w:rsidRDefault="00F82FE6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泰国病虫害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虽然炒作声音比较明显，但</w:t>
      </w:r>
      <w:r w:rsidR="00A14481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目前来看，对比</w:t>
      </w:r>
      <w:r w:rsidR="002274C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全年的总供应量影响不大。进入第四季度，橡胶产区从北向南逐步从旺产期往停割季过度。目前，轮胎企业生产</w:t>
      </w:r>
      <w:r w:rsidR="00A14481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基本以产销平衡备货为主，随采随用，刚需为主。 </w:t>
      </w:r>
    </w:p>
    <w:p w:rsidR="00D23504" w:rsidRPr="000C2189" w:rsidRDefault="00EC1DDB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开工率方面 </w:t>
      </w:r>
    </w:p>
    <w:p w:rsidR="00D23504" w:rsidRPr="000C2189" w:rsidRDefault="008151C3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截至2019年11月1日，国内半钢胎开工负荷为69.16%，较上周上涨1.71个百分点，较去年同期下滑0.19个百分点。国内轮胎半钢胎开工负荷为69.16%，较上周上涨1.71个百分点，较去年同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lastRenderedPageBreak/>
        <w:t>期下滑0.19个百分点。全钢走货不佳，库存小升。</w:t>
      </w:r>
      <w:r w:rsidR="00D23504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天气污染严重导致限产。全钢轮胎厂库存压力偏高。</w:t>
      </w:r>
    </w:p>
    <w:p w:rsidR="00EC1DDB" w:rsidRPr="000C2189" w:rsidRDefault="00EC1DDB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库存方面</w:t>
      </w:r>
    </w:p>
    <w:p w:rsidR="00D23504" w:rsidRPr="000C2189" w:rsidRDefault="00D23504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截止2019年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月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01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日，上期所天然橡胶库存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482173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1108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）吨，仓单41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5400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F82FE6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4190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）吨。</w:t>
      </w:r>
      <w:r w:rsidR="00A14481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到港量较多，预计国内库存或将重新累积。综合来看，天胶供强需弱格局将延续，同时进入11月交割压力将有所回升，老胶仓单注销出库后，对现货市场或造成一定冲击，11月胶价或呈震荡整理态势。但是原料价格已经处于低位区间，胶价下行空间或受到限制。</w:t>
      </w:r>
    </w:p>
    <w:p w:rsidR="0024340C" w:rsidRPr="000C2189" w:rsidRDefault="008C1EFF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操作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建议</w:t>
      </w:r>
      <w:r w:rsidR="009467C5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：</w:t>
      </w:r>
    </w:p>
    <w:p w:rsidR="00E15BE2" w:rsidRPr="000C2189" w:rsidRDefault="008C1EFF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目前</w:t>
      </w:r>
      <w:r w:rsidR="00580931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橡胶</w:t>
      </w:r>
      <w:r w:rsidR="00BB05FD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价格虽</w:t>
      </w:r>
      <w:r w:rsidR="00580931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处于历史偏低位置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E403FC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</w:t>
      </w:r>
      <w:r w:rsidR="0024340C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价格</w:t>
      </w:r>
      <w:r w:rsidR="00E403FC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有所反弹，</w:t>
      </w:r>
      <w:r w:rsidR="00BB05FD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但总体供应充足，需求疲弱，库存压力偏大。从盘面看，本周震荡上行</w:t>
      </w:r>
      <w:r w:rsidR="0024340C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，但上方12350压力明显。</w:t>
      </w:r>
      <w:r w:rsidR="00580931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目前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行情尚未有明确的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趋势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性驱动因素</w:t>
      </w:r>
      <w:r w:rsidR="00580931"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。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主力合约</w:t>
      </w:r>
      <w:r w:rsidRPr="000C2189">
        <w:rPr>
          <w:rFonts w:ascii="微软雅黑" w:eastAsia="微软雅黑" w:hAnsi="微软雅黑"/>
          <w:color w:val="000000" w:themeColor="text1"/>
          <w:sz w:val="28"/>
          <w:szCs w:val="28"/>
        </w:rPr>
        <w:t>关注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11350-12350区间。</w:t>
      </w:r>
      <w:r w:rsidR="00E80090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第四季度橡胶主产区即将从旺产过度到停割，</w:t>
      </w:r>
      <w:r w:rsidR="00A14481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在一定程度上可能会推动胶价保持一段时间的反弹，</w:t>
      </w:r>
      <w:r w:rsidR="00E80090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近期可采取高抛低吸策略</w:t>
      </w:r>
      <w:r w:rsidR="00E15BE2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，轻仓操作。注意控制风险。</w:t>
      </w:r>
    </w:p>
    <w:p w:rsidR="008C1EFF" w:rsidRPr="000C2189" w:rsidRDefault="0024340C" w:rsidP="000C2189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jc w:val="both"/>
        <w:textAlignment w:val="baseline"/>
        <w:rPr>
          <w:rFonts w:ascii="微软雅黑" w:eastAsia="微软雅黑" w:hAnsi="微软雅黑" w:cstheme="minorBidi" w:hint="eastAsia"/>
          <w:color w:val="000000" w:themeColor="text1"/>
          <w:kern w:val="2"/>
          <w:sz w:val="28"/>
          <w:szCs w:val="28"/>
        </w:rPr>
      </w:pP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近期仍需</w:t>
      </w:r>
      <w:r w:rsidR="008C1EFF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重点关注东南亚的病虫害影响范围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同时关注近期</w:t>
      </w:r>
      <w:r w:rsidR="008C1EFF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天气状况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。另外</w:t>
      </w:r>
      <w:r w:rsidR="008C1EFF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第四季度汽车产销</w:t>
      </w:r>
      <w:r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数据</w:t>
      </w:r>
      <w:r w:rsidR="00EA09E5" w:rsidRPr="000C2189">
        <w:rPr>
          <w:rFonts w:ascii="微软雅黑" w:eastAsia="微软雅黑" w:hAnsi="微软雅黑" w:hint="eastAsia"/>
          <w:color w:val="000000" w:themeColor="text1"/>
          <w:sz w:val="28"/>
          <w:szCs w:val="28"/>
        </w:rPr>
        <w:t>也值得关注。</w:t>
      </w:r>
    </w:p>
    <w:sectPr w:rsidR="008C1EFF" w:rsidRPr="000C2189" w:rsidSect="0051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82" w:rsidRDefault="00865C82" w:rsidP="003C3473">
      <w:r>
        <w:separator/>
      </w:r>
    </w:p>
  </w:endnote>
  <w:endnote w:type="continuationSeparator" w:id="0">
    <w:p w:rsidR="00865C82" w:rsidRDefault="00865C82" w:rsidP="003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82" w:rsidRDefault="00865C82" w:rsidP="003C3473">
      <w:r>
        <w:separator/>
      </w:r>
    </w:p>
  </w:footnote>
  <w:footnote w:type="continuationSeparator" w:id="0">
    <w:p w:rsidR="00865C82" w:rsidRDefault="00865C82" w:rsidP="003C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4C95"/>
    <w:multiLevelType w:val="hybridMultilevel"/>
    <w:tmpl w:val="3E0003D0"/>
    <w:lvl w:ilvl="0" w:tplc="8B68B6AE">
      <w:start w:val="1"/>
      <w:numFmt w:val="decimal"/>
      <w:lvlText w:val="%1."/>
      <w:lvlJc w:val="left"/>
      <w:pPr>
        <w:ind w:left="1155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6A56FF"/>
    <w:multiLevelType w:val="hybridMultilevel"/>
    <w:tmpl w:val="23C22FB0"/>
    <w:lvl w:ilvl="0" w:tplc="453C75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73F"/>
    <w:rsid w:val="00003220"/>
    <w:rsid w:val="000415DE"/>
    <w:rsid w:val="00055660"/>
    <w:rsid w:val="00061395"/>
    <w:rsid w:val="00070812"/>
    <w:rsid w:val="000763D4"/>
    <w:rsid w:val="00085F35"/>
    <w:rsid w:val="000B31E6"/>
    <w:rsid w:val="000B58A9"/>
    <w:rsid w:val="000C2189"/>
    <w:rsid w:val="000D5970"/>
    <w:rsid w:val="00120C14"/>
    <w:rsid w:val="00132794"/>
    <w:rsid w:val="001B06E4"/>
    <w:rsid w:val="001C3FC2"/>
    <w:rsid w:val="001D2CB5"/>
    <w:rsid w:val="001D7547"/>
    <w:rsid w:val="0021405E"/>
    <w:rsid w:val="00223911"/>
    <w:rsid w:val="002274C2"/>
    <w:rsid w:val="00241AA0"/>
    <w:rsid w:val="0024340C"/>
    <w:rsid w:val="002A12AB"/>
    <w:rsid w:val="002A4C4A"/>
    <w:rsid w:val="002B2F80"/>
    <w:rsid w:val="002C7810"/>
    <w:rsid w:val="002D0A1C"/>
    <w:rsid w:val="002D73C8"/>
    <w:rsid w:val="002E29EA"/>
    <w:rsid w:val="003227F3"/>
    <w:rsid w:val="003261E2"/>
    <w:rsid w:val="00340ADD"/>
    <w:rsid w:val="003418E8"/>
    <w:rsid w:val="00353154"/>
    <w:rsid w:val="003730B6"/>
    <w:rsid w:val="003C0A05"/>
    <w:rsid w:val="003C3473"/>
    <w:rsid w:val="003D2EFE"/>
    <w:rsid w:val="003E7FEC"/>
    <w:rsid w:val="00416C30"/>
    <w:rsid w:val="00440135"/>
    <w:rsid w:val="00463E2B"/>
    <w:rsid w:val="004908FE"/>
    <w:rsid w:val="004A2412"/>
    <w:rsid w:val="004F3D84"/>
    <w:rsid w:val="00506FF4"/>
    <w:rsid w:val="0051245C"/>
    <w:rsid w:val="00514963"/>
    <w:rsid w:val="00516A21"/>
    <w:rsid w:val="00531873"/>
    <w:rsid w:val="0055047E"/>
    <w:rsid w:val="005527E7"/>
    <w:rsid w:val="00580931"/>
    <w:rsid w:val="00594EBA"/>
    <w:rsid w:val="005A34A2"/>
    <w:rsid w:val="005B0339"/>
    <w:rsid w:val="005B67AB"/>
    <w:rsid w:val="005B78D2"/>
    <w:rsid w:val="005C67A9"/>
    <w:rsid w:val="005D11B5"/>
    <w:rsid w:val="005E399A"/>
    <w:rsid w:val="005F1A1E"/>
    <w:rsid w:val="005F78E8"/>
    <w:rsid w:val="00630555"/>
    <w:rsid w:val="006407AE"/>
    <w:rsid w:val="0064238B"/>
    <w:rsid w:val="00673B26"/>
    <w:rsid w:val="0067513F"/>
    <w:rsid w:val="00690617"/>
    <w:rsid w:val="006E0578"/>
    <w:rsid w:val="006F6440"/>
    <w:rsid w:val="006F7EF3"/>
    <w:rsid w:val="00733D24"/>
    <w:rsid w:val="00746ACC"/>
    <w:rsid w:val="0077717E"/>
    <w:rsid w:val="007A420B"/>
    <w:rsid w:val="007C2A77"/>
    <w:rsid w:val="007F0857"/>
    <w:rsid w:val="008151C3"/>
    <w:rsid w:val="00852E2E"/>
    <w:rsid w:val="00865C39"/>
    <w:rsid w:val="00865C82"/>
    <w:rsid w:val="00872CE1"/>
    <w:rsid w:val="00875E3D"/>
    <w:rsid w:val="00877D52"/>
    <w:rsid w:val="008C1EFF"/>
    <w:rsid w:val="008D0349"/>
    <w:rsid w:val="008D559F"/>
    <w:rsid w:val="008E283D"/>
    <w:rsid w:val="0090273F"/>
    <w:rsid w:val="00905C0A"/>
    <w:rsid w:val="00915A8D"/>
    <w:rsid w:val="009277C0"/>
    <w:rsid w:val="00930C50"/>
    <w:rsid w:val="009467C5"/>
    <w:rsid w:val="00961FDE"/>
    <w:rsid w:val="009C6337"/>
    <w:rsid w:val="009E627D"/>
    <w:rsid w:val="009F2467"/>
    <w:rsid w:val="009F2F5F"/>
    <w:rsid w:val="00A0451B"/>
    <w:rsid w:val="00A14481"/>
    <w:rsid w:val="00A17882"/>
    <w:rsid w:val="00A309E5"/>
    <w:rsid w:val="00A7014A"/>
    <w:rsid w:val="00A834EF"/>
    <w:rsid w:val="00AA670B"/>
    <w:rsid w:val="00AB2B9D"/>
    <w:rsid w:val="00AD5CA9"/>
    <w:rsid w:val="00AE190A"/>
    <w:rsid w:val="00B00F82"/>
    <w:rsid w:val="00B05C08"/>
    <w:rsid w:val="00B17347"/>
    <w:rsid w:val="00B2683A"/>
    <w:rsid w:val="00B42326"/>
    <w:rsid w:val="00B550DA"/>
    <w:rsid w:val="00BA4F35"/>
    <w:rsid w:val="00BB05FD"/>
    <w:rsid w:val="00BB283C"/>
    <w:rsid w:val="00BB306A"/>
    <w:rsid w:val="00BD2B78"/>
    <w:rsid w:val="00BD6F18"/>
    <w:rsid w:val="00BE5F17"/>
    <w:rsid w:val="00C30068"/>
    <w:rsid w:val="00C31293"/>
    <w:rsid w:val="00C65B8A"/>
    <w:rsid w:val="00C80A80"/>
    <w:rsid w:val="00C842C3"/>
    <w:rsid w:val="00C8661F"/>
    <w:rsid w:val="00C96CE0"/>
    <w:rsid w:val="00CA54D4"/>
    <w:rsid w:val="00CA65E8"/>
    <w:rsid w:val="00CD32A1"/>
    <w:rsid w:val="00CE4D6D"/>
    <w:rsid w:val="00D146B5"/>
    <w:rsid w:val="00D16CE5"/>
    <w:rsid w:val="00D23504"/>
    <w:rsid w:val="00D438AB"/>
    <w:rsid w:val="00D52B05"/>
    <w:rsid w:val="00D54A0F"/>
    <w:rsid w:val="00D64B72"/>
    <w:rsid w:val="00D74D12"/>
    <w:rsid w:val="00D83EA7"/>
    <w:rsid w:val="00D86455"/>
    <w:rsid w:val="00D97748"/>
    <w:rsid w:val="00DE555C"/>
    <w:rsid w:val="00DF5CB5"/>
    <w:rsid w:val="00E15BE2"/>
    <w:rsid w:val="00E16CC9"/>
    <w:rsid w:val="00E32E0E"/>
    <w:rsid w:val="00E403FC"/>
    <w:rsid w:val="00E51193"/>
    <w:rsid w:val="00E80090"/>
    <w:rsid w:val="00E8561D"/>
    <w:rsid w:val="00E878C6"/>
    <w:rsid w:val="00EA09E5"/>
    <w:rsid w:val="00EB592C"/>
    <w:rsid w:val="00EB69BF"/>
    <w:rsid w:val="00EB7045"/>
    <w:rsid w:val="00EC1DDB"/>
    <w:rsid w:val="00ED0B42"/>
    <w:rsid w:val="00ED257E"/>
    <w:rsid w:val="00ED2F2B"/>
    <w:rsid w:val="00F02BBA"/>
    <w:rsid w:val="00F032AA"/>
    <w:rsid w:val="00F05B2E"/>
    <w:rsid w:val="00F074B9"/>
    <w:rsid w:val="00F16201"/>
    <w:rsid w:val="00F26DB5"/>
    <w:rsid w:val="00F82FE6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3025C-3914-4C20-80C5-513C201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27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7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2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73F"/>
    <w:rPr>
      <w:b/>
      <w:bCs/>
    </w:rPr>
  </w:style>
  <w:style w:type="character" w:styleId="a5">
    <w:name w:val="Hyperlink"/>
    <w:basedOn w:val="a0"/>
    <w:uiPriority w:val="99"/>
    <w:semiHidden/>
    <w:unhideWhenUsed/>
    <w:rsid w:val="009027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4B9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3C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C347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C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C347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3E2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72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5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71F7-2AA5-4CC1-864A-E62C3260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</dc:creator>
  <cp:lastModifiedBy>jifco</cp:lastModifiedBy>
  <cp:revision>5</cp:revision>
  <dcterms:created xsi:type="dcterms:W3CDTF">2019-11-07T00:42:00Z</dcterms:created>
  <dcterms:modified xsi:type="dcterms:W3CDTF">2019-11-07T01:44:00Z</dcterms:modified>
</cp:coreProperties>
</file>