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CC8" w:rsidRPr="00E557F1" w:rsidRDefault="00E8047D" w:rsidP="00E557F1">
      <w:pPr>
        <w:spacing w:beforeLines="50" w:before="156" w:afterLines="50" w:after="156" w:line="360" w:lineRule="auto"/>
        <w:jc w:val="center"/>
        <w:rPr>
          <w:rFonts w:ascii="微软雅黑" w:eastAsia="微软雅黑" w:hAnsi="微软雅黑"/>
          <w:b/>
          <w:bCs/>
          <w:color w:val="000000" w:themeColor="text1"/>
          <w:sz w:val="28"/>
          <w:szCs w:val="28"/>
        </w:rPr>
      </w:pPr>
      <w:r w:rsidRPr="00E557F1">
        <w:rPr>
          <w:rFonts w:ascii="微软雅黑" w:eastAsia="微软雅黑" w:hAnsi="微软雅黑" w:hint="eastAsia"/>
          <w:b/>
          <w:bCs/>
          <w:color w:val="000000" w:themeColor="text1"/>
          <w:sz w:val="28"/>
          <w:szCs w:val="28"/>
        </w:rPr>
        <w:t>油脂类</w:t>
      </w:r>
    </w:p>
    <w:p w:rsidR="00E8047D" w:rsidRPr="00E557F1" w:rsidRDefault="00E8047D" w:rsidP="00E557F1">
      <w:pPr>
        <w:spacing w:beforeLines="50" w:before="156" w:afterLines="50" w:after="156" w:line="360" w:lineRule="auto"/>
        <w:jc w:val="center"/>
        <w:rPr>
          <w:rFonts w:ascii="微软雅黑" w:eastAsia="微软雅黑" w:hAnsi="微软雅黑"/>
          <w:b/>
          <w:bCs/>
          <w:color w:val="000000" w:themeColor="text1"/>
          <w:sz w:val="28"/>
          <w:szCs w:val="28"/>
        </w:rPr>
      </w:pPr>
      <w:r w:rsidRPr="00E557F1">
        <w:rPr>
          <w:rFonts w:ascii="微软雅黑" w:eastAsia="微软雅黑" w:hAnsi="微软雅黑" w:hint="eastAsia"/>
          <w:b/>
          <w:bCs/>
          <w:color w:val="000000" w:themeColor="text1"/>
          <w:sz w:val="28"/>
          <w:szCs w:val="28"/>
        </w:rPr>
        <w:t>减产持续发酵，上行动能仍在</w:t>
      </w:r>
    </w:p>
    <w:p w:rsidR="00E8047D" w:rsidRPr="00E8047D" w:rsidRDefault="00E8047D" w:rsidP="00E8047D">
      <w:pPr>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E8047D">
        <w:rPr>
          <w:rFonts w:ascii="微软雅黑" w:eastAsia="微软雅黑" w:hAnsi="微软雅黑" w:hint="eastAsia"/>
          <w:bCs/>
          <w:color w:val="000000" w:themeColor="text1"/>
          <w:sz w:val="28"/>
          <w:szCs w:val="28"/>
        </w:rPr>
        <w:t>油脂基本面延续此前态势，棕榈油整体进入减产周期，后期产量将保持季节性下降，若出口端不出现大的波动，棕榈油大概率维持减产降库存的趋势。当前豆油自身基本面来看，国内库存不高，不存在明显的做空动能，因而受到棕榈油带动，价格震荡上扬。</w:t>
      </w:r>
    </w:p>
    <w:p w:rsidR="00E8047D" w:rsidRPr="00E8047D" w:rsidRDefault="00E8047D" w:rsidP="00E8047D">
      <w:pPr>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E8047D">
        <w:rPr>
          <w:rFonts w:ascii="微软雅黑" w:eastAsia="微软雅黑" w:hAnsi="微软雅黑" w:hint="eastAsia"/>
          <w:bCs/>
          <w:color w:val="000000" w:themeColor="text1"/>
          <w:sz w:val="28"/>
          <w:szCs w:val="28"/>
        </w:rPr>
        <w:t>豆棕价差方面，价差当前维持在900-1100区间震荡，前期底仓可考虑轻仓继续持有，短线可沿1100附近逢高放空，滚动操作。</w:t>
      </w:r>
    </w:p>
    <w:p w:rsidR="00E8047D" w:rsidRPr="00E8047D" w:rsidRDefault="00E8047D" w:rsidP="00E8047D">
      <w:pPr>
        <w:spacing w:beforeLines="50" w:before="156" w:afterLines="50" w:after="156" w:line="360" w:lineRule="auto"/>
        <w:rPr>
          <w:rFonts w:ascii="微软雅黑" w:eastAsia="微软雅黑" w:hAnsi="微软雅黑"/>
          <w:color w:val="000000" w:themeColor="text1"/>
          <w:sz w:val="28"/>
          <w:szCs w:val="28"/>
        </w:rPr>
      </w:pPr>
    </w:p>
    <w:p w:rsidR="00E8047D" w:rsidRPr="00E557F1" w:rsidRDefault="00E8047D" w:rsidP="00E557F1">
      <w:pPr>
        <w:spacing w:beforeLines="50" w:before="156" w:afterLines="50" w:after="156" w:line="360" w:lineRule="auto"/>
        <w:jc w:val="center"/>
        <w:rPr>
          <w:rFonts w:ascii="微软雅黑" w:eastAsia="微软雅黑" w:hAnsi="微软雅黑"/>
          <w:b/>
          <w:bCs/>
          <w:color w:val="000000" w:themeColor="text1"/>
          <w:sz w:val="28"/>
          <w:szCs w:val="28"/>
        </w:rPr>
      </w:pPr>
      <w:r w:rsidRPr="00E557F1">
        <w:rPr>
          <w:rFonts w:ascii="微软雅黑" w:eastAsia="微软雅黑" w:hAnsi="微软雅黑"/>
          <w:b/>
          <w:color w:val="000000" w:themeColor="text1"/>
          <w:sz w:val="28"/>
          <w:szCs w:val="28"/>
        </w:rPr>
        <w:t>玉米淀粉</w:t>
      </w:r>
    </w:p>
    <w:p w:rsidR="00E8047D" w:rsidRPr="00E557F1" w:rsidRDefault="00E8047D" w:rsidP="00E557F1">
      <w:pPr>
        <w:spacing w:beforeLines="50" w:before="156" w:afterLines="50" w:after="156" w:line="360" w:lineRule="auto"/>
        <w:jc w:val="center"/>
        <w:rPr>
          <w:rFonts w:ascii="微软雅黑" w:eastAsia="微软雅黑" w:hAnsi="微软雅黑"/>
          <w:b/>
          <w:color w:val="000000" w:themeColor="text1"/>
          <w:sz w:val="28"/>
          <w:szCs w:val="28"/>
        </w:rPr>
      </w:pPr>
      <w:r w:rsidRPr="00E557F1">
        <w:rPr>
          <w:rFonts w:ascii="微软雅黑" w:eastAsia="微软雅黑" w:hAnsi="微软雅黑" w:hint="eastAsia"/>
          <w:b/>
          <w:color w:val="000000" w:themeColor="text1"/>
          <w:sz w:val="28"/>
          <w:szCs w:val="28"/>
        </w:rPr>
        <w:t>东北产区上量将近，价格震荡偏弱</w:t>
      </w:r>
    </w:p>
    <w:p w:rsidR="00E8047D" w:rsidRPr="00E8047D" w:rsidRDefault="00E8047D" w:rsidP="00E8047D">
      <w:pPr>
        <w:spacing w:beforeLines="50" w:before="156" w:afterLines="50" w:after="156" w:line="360" w:lineRule="auto"/>
        <w:ind w:firstLine="602"/>
        <w:rPr>
          <w:rFonts w:ascii="微软雅黑" w:eastAsia="微软雅黑" w:hAnsi="微软雅黑"/>
          <w:color w:val="000000" w:themeColor="text1"/>
          <w:sz w:val="28"/>
          <w:szCs w:val="28"/>
          <w:shd w:val="clear" w:color="000000" w:fill="FFFFFF"/>
        </w:rPr>
      </w:pPr>
      <w:r w:rsidRPr="00E8047D">
        <w:rPr>
          <w:rFonts w:ascii="微软雅黑" w:eastAsia="微软雅黑" w:hAnsi="微软雅黑"/>
          <w:color w:val="000000" w:themeColor="text1"/>
          <w:sz w:val="28"/>
          <w:szCs w:val="28"/>
          <w:shd w:val="clear" w:color="000000" w:fill="FFFFFF"/>
        </w:rPr>
        <w:t>1．</w:t>
      </w:r>
      <w:r w:rsidRPr="00E8047D">
        <w:rPr>
          <w:rFonts w:ascii="微软雅黑" w:eastAsia="微软雅黑" w:hAnsi="微软雅黑" w:hint="eastAsia"/>
          <w:color w:val="000000" w:themeColor="text1"/>
          <w:sz w:val="28"/>
          <w:szCs w:val="28"/>
          <w:shd w:val="clear" w:color="000000" w:fill="FFFFFF"/>
        </w:rPr>
        <w:t>贸易争端缓解，影响变小，关注后续政策。</w:t>
      </w:r>
    </w:p>
    <w:p w:rsidR="00E8047D" w:rsidRPr="00E8047D" w:rsidRDefault="00E8047D" w:rsidP="00E8047D">
      <w:pPr>
        <w:shd w:val="clear" w:color="auto" w:fill="FFFFFF"/>
        <w:spacing w:beforeLines="50" w:before="156" w:afterLines="50" w:after="156" w:line="360" w:lineRule="auto"/>
        <w:ind w:firstLineChars="200" w:firstLine="560"/>
        <w:rPr>
          <w:rFonts w:ascii="微软雅黑" w:eastAsia="微软雅黑" w:hAnsi="微软雅黑" w:cs="Arial"/>
          <w:color w:val="000000" w:themeColor="text1"/>
          <w:sz w:val="28"/>
          <w:szCs w:val="28"/>
        </w:rPr>
      </w:pPr>
      <w:r w:rsidRPr="00E8047D">
        <w:rPr>
          <w:rFonts w:ascii="微软雅黑" w:eastAsia="微软雅黑" w:hAnsi="微软雅黑"/>
          <w:color w:val="000000" w:themeColor="text1"/>
          <w:sz w:val="28"/>
          <w:szCs w:val="28"/>
          <w:shd w:val="clear" w:color="000000" w:fill="FFFFFF"/>
        </w:rPr>
        <w:t xml:space="preserve"> 2.</w:t>
      </w:r>
      <w:r w:rsidRPr="00E8047D">
        <w:rPr>
          <w:rFonts w:ascii="微软雅黑" w:eastAsia="微软雅黑" w:hAnsi="微软雅黑" w:cs="Arial" w:hint="eastAsia"/>
          <w:color w:val="000000" w:themeColor="text1"/>
          <w:sz w:val="28"/>
          <w:szCs w:val="28"/>
        </w:rPr>
        <w:t>东北主产区产量略减，黑龙江预计减产1</w:t>
      </w:r>
      <w:r w:rsidRPr="00E8047D">
        <w:rPr>
          <w:rFonts w:ascii="微软雅黑" w:eastAsia="微软雅黑" w:hAnsi="微软雅黑" w:cs="Arial"/>
          <w:color w:val="000000" w:themeColor="text1"/>
          <w:sz w:val="28"/>
          <w:szCs w:val="28"/>
        </w:rPr>
        <w:t>000</w:t>
      </w:r>
      <w:r w:rsidRPr="00E8047D">
        <w:rPr>
          <w:rFonts w:ascii="微软雅黑" w:eastAsia="微软雅黑" w:hAnsi="微软雅黑" w:cs="Arial" w:hint="eastAsia"/>
          <w:color w:val="000000" w:themeColor="text1"/>
          <w:sz w:val="28"/>
          <w:szCs w:val="28"/>
        </w:rPr>
        <w:t>万吨，吉林预计增加5</w:t>
      </w:r>
      <w:r w:rsidRPr="00E8047D">
        <w:rPr>
          <w:rFonts w:ascii="微软雅黑" w:eastAsia="微软雅黑" w:hAnsi="微软雅黑" w:cs="Arial"/>
          <w:color w:val="000000" w:themeColor="text1"/>
          <w:sz w:val="28"/>
          <w:szCs w:val="28"/>
        </w:rPr>
        <w:t>00</w:t>
      </w:r>
      <w:r w:rsidRPr="00E8047D">
        <w:rPr>
          <w:rFonts w:ascii="微软雅黑" w:eastAsia="微软雅黑" w:hAnsi="微软雅黑" w:cs="Arial" w:hint="eastAsia"/>
          <w:color w:val="000000" w:themeColor="text1"/>
          <w:sz w:val="28"/>
          <w:szCs w:val="28"/>
        </w:rPr>
        <w:t>万吨，整个东北产区料减产5</w:t>
      </w:r>
      <w:r w:rsidRPr="00E8047D">
        <w:rPr>
          <w:rFonts w:ascii="微软雅黑" w:eastAsia="微软雅黑" w:hAnsi="微软雅黑" w:cs="Arial"/>
          <w:color w:val="000000" w:themeColor="text1"/>
          <w:sz w:val="28"/>
          <w:szCs w:val="28"/>
        </w:rPr>
        <w:t>00</w:t>
      </w:r>
      <w:r w:rsidRPr="00E8047D">
        <w:rPr>
          <w:rFonts w:ascii="微软雅黑" w:eastAsia="微软雅黑" w:hAnsi="微软雅黑" w:cs="Arial" w:hint="eastAsia"/>
          <w:color w:val="000000" w:themeColor="text1"/>
          <w:sz w:val="28"/>
          <w:szCs w:val="28"/>
        </w:rPr>
        <w:t>万吨，但全国其他产区产量增加，本年度产量预计持平或者略增。主产区收购同比减少5</w:t>
      </w:r>
      <w:r w:rsidRPr="00E8047D">
        <w:rPr>
          <w:rFonts w:ascii="微软雅黑" w:eastAsia="微软雅黑" w:hAnsi="微软雅黑" w:cs="Arial"/>
          <w:color w:val="000000" w:themeColor="text1"/>
          <w:sz w:val="28"/>
          <w:szCs w:val="28"/>
        </w:rPr>
        <w:t>29</w:t>
      </w:r>
      <w:r w:rsidRPr="00E8047D">
        <w:rPr>
          <w:rFonts w:ascii="微软雅黑" w:eastAsia="微软雅黑" w:hAnsi="微软雅黑" w:cs="Arial" w:hint="eastAsia"/>
          <w:color w:val="000000" w:themeColor="text1"/>
          <w:sz w:val="28"/>
          <w:szCs w:val="28"/>
        </w:rPr>
        <w:t>万吨，抛储结束，短期供应压力增大。</w:t>
      </w:r>
    </w:p>
    <w:p w:rsidR="00E8047D" w:rsidRPr="00E8047D" w:rsidRDefault="00E8047D" w:rsidP="00E8047D">
      <w:pPr>
        <w:spacing w:beforeLines="50" w:before="156" w:afterLines="50" w:after="156" w:line="360" w:lineRule="auto"/>
        <w:ind w:firstLineChars="250" w:firstLine="700"/>
        <w:rPr>
          <w:rFonts w:ascii="微软雅黑" w:eastAsia="微软雅黑" w:hAnsi="微软雅黑"/>
          <w:color w:val="000000" w:themeColor="text1"/>
          <w:sz w:val="28"/>
          <w:szCs w:val="28"/>
          <w:shd w:val="clear" w:color="000000" w:fill="FFFFFF"/>
        </w:rPr>
      </w:pPr>
      <w:r w:rsidRPr="00E8047D">
        <w:rPr>
          <w:rFonts w:ascii="微软雅黑" w:eastAsia="微软雅黑" w:hAnsi="微软雅黑"/>
          <w:color w:val="000000" w:themeColor="text1"/>
          <w:sz w:val="28"/>
          <w:szCs w:val="28"/>
          <w:shd w:val="clear" w:color="000000" w:fill="FFFFFF"/>
        </w:rPr>
        <w:t>3.</w:t>
      </w:r>
      <w:r w:rsidRPr="00E8047D">
        <w:rPr>
          <w:rFonts w:ascii="微软雅黑" w:eastAsia="微软雅黑" w:hAnsi="微软雅黑" w:cs="宋体" w:hint="eastAsia"/>
          <w:color w:val="000000" w:themeColor="text1"/>
          <w:sz w:val="28"/>
          <w:szCs w:val="28"/>
          <w:shd w:val="clear" w:color="000000" w:fill="FFFFFF"/>
        </w:rPr>
        <w:t>生猪存栏环比下降，猪肉价格上涨养殖利润增加，猪瘟疫情仍很严重，目前国家层面出台政策鼓励养猪，自北向南猪料需求逐步恢复，但在疫苗未出现前，养殖需求持续恢复仍需谨慎看待。</w:t>
      </w:r>
    </w:p>
    <w:p w:rsidR="00E8047D" w:rsidRPr="00E8047D" w:rsidRDefault="00E8047D" w:rsidP="00E8047D">
      <w:pPr>
        <w:spacing w:beforeLines="50" w:before="156" w:afterLines="50" w:after="156" w:line="360" w:lineRule="auto"/>
        <w:ind w:firstLine="602"/>
        <w:rPr>
          <w:rFonts w:ascii="微软雅黑" w:eastAsia="微软雅黑" w:hAnsi="微软雅黑"/>
          <w:color w:val="000000" w:themeColor="text1"/>
          <w:sz w:val="28"/>
          <w:szCs w:val="28"/>
          <w:shd w:val="clear" w:color="000000" w:fill="FFFFFF"/>
        </w:rPr>
      </w:pPr>
      <w:r w:rsidRPr="00E8047D">
        <w:rPr>
          <w:rFonts w:ascii="微软雅黑" w:eastAsia="微软雅黑" w:hAnsi="微软雅黑"/>
          <w:color w:val="000000" w:themeColor="text1"/>
          <w:sz w:val="28"/>
          <w:szCs w:val="28"/>
          <w:shd w:val="clear" w:color="000000" w:fill="FFFFFF"/>
        </w:rPr>
        <w:lastRenderedPageBreak/>
        <w:t>4.</w:t>
      </w:r>
      <w:r w:rsidRPr="00E8047D">
        <w:rPr>
          <w:rFonts w:ascii="微软雅黑" w:eastAsia="微软雅黑" w:hAnsi="微软雅黑" w:cs="宋体" w:hint="eastAsia"/>
          <w:color w:val="000000" w:themeColor="text1"/>
          <w:sz w:val="28"/>
          <w:szCs w:val="28"/>
          <w:shd w:val="clear" w:color="000000" w:fill="FFFFFF"/>
        </w:rPr>
        <w:t>玉米现货价格变化不大，淀粉价格相对稳定。</w:t>
      </w:r>
    </w:p>
    <w:p w:rsidR="00E8047D" w:rsidRPr="00E8047D" w:rsidRDefault="00E8047D" w:rsidP="00E8047D">
      <w:pPr>
        <w:spacing w:beforeLines="50" w:before="156" w:afterLines="50" w:after="156" w:line="360" w:lineRule="auto"/>
        <w:ind w:firstLineChars="250" w:firstLine="700"/>
        <w:rPr>
          <w:rFonts w:ascii="微软雅黑" w:eastAsia="微软雅黑" w:hAnsi="微软雅黑"/>
          <w:color w:val="000000" w:themeColor="text1"/>
          <w:sz w:val="28"/>
          <w:szCs w:val="28"/>
          <w:shd w:val="clear" w:color="000000" w:fill="FFFFFF"/>
        </w:rPr>
      </w:pPr>
      <w:r w:rsidRPr="00E8047D">
        <w:rPr>
          <w:rFonts w:ascii="微软雅黑" w:eastAsia="微软雅黑" w:hAnsi="微软雅黑" w:hint="eastAsia"/>
          <w:color w:val="000000" w:themeColor="text1"/>
          <w:sz w:val="28"/>
          <w:szCs w:val="28"/>
          <w:shd w:val="clear" w:color="000000" w:fill="FFFFFF"/>
        </w:rPr>
        <w:t>5.深加工开机率上升，淀粉库存小幅减少。</w:t>
      </w:r>
    </w:p>
    <w:p w:rsidR="00E8047D" w:rsidRPr="00E8047D" w:rsidRDefault="00E8047D" w:rsidP="00E8047D">
      <w:pPr>
        <w:spacing w:beforeLines="50" w:before="156" w:afterLines="50" w:after="156" w:line="360" w:lineRule="auto"/>
        <w:ind w:firstLine="602"/>
        <w:rPr>
          <w:rFonts w:ascii="微软雅黑" w:eastAsia="微软雅黑" w:hAnsi="微软雅黑"/>
          <w:color w:val="000000" w:themeColor="text1"/>
          <w:sz w:val="28"/>
          <w:szCs w:val="28"/>
        </w:rPr>
      </w:pPr>
      <w:r w:rsidRPr="00E8047D">
        <w:rPr>
          <w:rFonts w:ascii="微软雅黑" w:eastAsia="微软雅黑" w:hAnsi="微软雅黑"/>
          <w:color w:val="000000" w:themeColor="text1"/>
          <w:sz w:val="28"/>
          <w:szCs w:val="28"/>
          <w:shd w:val="clear" w:color="000000" w:fill="FFFFFF"/>
        </w:rPr>
        <w:t>综上，</w:t>
      </w:r>
      <w:r w:rsidRPr="00E8047D">
        <w:rPr>
          <w:rFonts w:ascii="微软雅黑" w:eastAsia="微软雅黑" w:hAnsi="微软雅黑" w:hint="eastAsia"/>
          <w:color w:val="000000" w:themeColor="text1"/>
          <w:sz w:val="28"/>
          <w:szCs w:val="28"/>
        </w:rPr>
        <w:t>贸易政策影响力下降，关注后续政策利空影响，全国产量预计持平或者略有增加，预计1</w:t>
      </w:r>
      <w:r w:rsidRPr="00E8047D">
        <w:rPr>
          <w:rFonts w:ascii="微软雅黑" w:eastAsia="微软雅黑" w:hAnsi="微软雅黑"/>
          <w:color w:val="000000" w:themeColor="text1"/>
          <w:sz w:val="28"/>
          <w:szCs w:val="28"/>
        </w:rPr>
        <w:t>1</w:t>
      </w:r>
      <w:r w:rsidRPr="00E8047D">
        <w:rPr>
          <w:rFonts w:ascii="微软雅黑" w:eastAsia="微软雅黑" w:hAnsi="微软雅黑" w:hint="eastAsia"/>
          <w:color w:val="000000" w:themeColor="text1"/>
          <w:sz w:val="28"/>
          <w:szCs w:val="28"/>
        </w:rPr>
        <w:t>月中下旬主产区玉米会集中上市，卖压逐渐加大，临储拍卖暂停后续供给压力降低，猪肉价格飙升引发国家出台政策稳定生猪养殖行业需求端未来或有好转，但短期仍难有起色，深加工开机逐渐恢复，短期玉米价格震荡偏弱，中下旬玉米可能重新下跌寻底，届时考虑低位进场，玉米淀粉1月价差仍以买开为主。</w:t>
      </w:r>
    </w:p>
    <w:p w:rsidR="00E8047D" w:rsidRPr="00E8047D" w:rsidRDefault="00E8047D" w:rsidP="00E8047D">
      <w:pPr>
        <w:spacing w:beforeLines="50" w:before="156" w:afterLines="50" w:after="156" w:line="360" w:lineRule="auto"/>
        <w:rPr>
          <w:rFonts w:ascii="微软雅黑" w:eastAsia="微软雅黑" w:hAnsi="微软雅黑"/>
          <w:color w:val="000000" w:themeColor="text1"/>
          <w:sz w:val="28"/>
          <w:szCs w:val="28"/>
        </w:rPr>
      </w:pPr>
    </w:p>
    <w:p w:rsidR="00E8047D" w:rsidRPr="00E557F1" w:rsidRDefault="00E8047D" w:rsidP="00E557F1">
      <w:pPr>
        <w:spacing w:beforeLines="50" w:before="156" w:afterLines="50" w:after="156" w:line="360" w:lineRule="auto"/>
        <w:jc w:val="center"/>
        <w:rPr>
          <w:rFonts w:ascii="微软雅黑" w:eastAsia="微软雅黑" w:hAnsi="微软雅黑"/>
          <w:b/>
          <w:bCs/>
          <w:color w:val="000000" w:themeColor="text1"/>
          <w:sz w:val="28"/>
          <w:szCs w:val="28"/>
        </w:rPr>
      </w:pPr>
      <w:r w:rsidRPr="00E557F1">
        <w:rPr>
          <w:rFonts w:ascii="微软雅黑" w:eastAsia="微软雅黑" w:hAnsi="微软雅黑" w:hint="eastAsia"/>
          <w:b/>
          <w:bCs/>
          <w:color w:val="000000" w:themeColor="text1"/>
          <w:sz w:val="28"/>
          <w:szCs w:val="28"/>
        </w:rPr>
        <w:t>白糖</w:t>
      </w:r>
    </w:p>
    <w:p w:rsidR="00E8047D" w:rsidRPr="00E557F1" w:rsidRDefault="00E8047D" w:rsidP="00E557F1">
      <w:pPr>
        <w:spacing w:beforeLines="50" w:before="156" w:afterLines="50" w:after="156" w:line="360" w:lineRule="auto"/>
        <w:jc w:val="center"/>
        <w:rPr>
          <w:rFonts w:ascii="微软雅黑" w:eastAsia="微软雅黑" w:hAnsi="微软雅黑"/>
          <w:b/>
          <w:color w:val="000000" w:themeColor="text1"/>
          <w:sz w:val="28"/>
          <w:szCs w:val="28"/>
        </w:rPr>
      </w:pPr>
      <w:bookmarkStart w:id="0" w:name="OLE_LINK2"/>
      <w:r w:rsidRPr="00E557F1">
        <w:rPr>
          <w:rFonts w:ascii="微软雅黑" w:eastAsia="微软雅黑" w:hAnsi="微软雅黑" w:cs="宋体" w:hint="eastAsia"/>
          <w:b/>
          <w:color w:val="000000" w:themeColor="text1"/>
          <w:sz w:val="28"/>
          <w:szCs w:val="28"/>
          <w:lang w:bidi="ar"/>
        </w:rPr>
        <w:t>多头自相踩踏，岌岌可危</w:t>
      </w:r>
    </w:p>
    <w:p w:rsidR="00E8047D" w:rsidRPr="00E8047D" w:rsidRDefault="00E8047D" w:rsidP="00E8047D">
      <w:pPr>
        <w:spacing w:beforeLines="50" w:before="156" w:afterLines="50" w:after="156" w:line="360" w:lineRule="auto"/>
        <w:ind w:firstLineChars="200" w:firstLine="560"/>
        <w:rPr>
          <w:rFonts w:ascii="微软雅黑" w:eastAsia="微软雅黑" w:hAnsi="微软雅黑"/>
          <w:color w:val="000000" w:themeColor="text1"/>
          <w:sz w:val="28"/>
          <w:szCs w:val="28"/>
        </w:rPr>
      </w:pPr>
      <w:bookmarkStart w:id="1" w:name="OLE_LINK4"/>
      <w:bookmarkStart w:id="2" w:name="OLE_LINK3"/>
      <w:bookmarkStart w:id="3" w:name="OLE_LINK5"/>
      <w:bookmarkEnd w:id="0"/>
      <w:r w:rsidRPr="00E8047D">
        <w:rPr>
          <w:rFonts w:ascii="微软雅黑" w:eastAsia="微软雅黑" w:hAnsi="微软雅黑" w:hint="eastAsia"/>
          <w:color w:val="000000" w:themeColor="text1"/>
          <w:sz w:val="28"/>
          <w:szCs w:val="28"/>
        </w:rPr>
        <w:t>1、上周白糖巨大阴线直接击穿突破位，已向上突破为理由做多的必须止损。尽管中糖协做出了新榨季减产预估，白糖现货走势稳健，但期货盘面由于多头主动离场导致价格下跌，必须得到重视。本周预计，如果多头不主动增仓挽回颓势，无论是自身继续减仓还是空头火上浇油，白糖价格都会跌破近期上涨趋势线，确认虚假向上突破，形成深度调整。</w:t>
      </w:r>
    </w:p>
    <w:bookmarkEnd w:id="1"/>
    <w:bookmarkEnd w:id="2"/>
    <w:bookmarkEnd w:id="3"/>
    <w:p w:rsidR="00E8047D" w:rsidRPr="00E8047D" w:rsidRDefault="00E8047D" w:rsidP="00E8047D">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E8047D">
        <w:rPr>
          <w:rFonts w:ascii="微软雅黑" w:eastAsia="微软雅黑" w:hAnsi="微软雅黑" w:hint="eastAsia"/>
          <w:color w:val="000000" w:themeColor="text1"/>
          <w:sz w:val="28"/>
          <w:szCs w:val="28"/>
        </w:rPr>
        <w:t>2、泰国和印度新榨季产量预估减少，新榨季供给缺口的预测正在逐渐变大，这都将有利于消耗前两个榨季累计的巨量库存。原糖当</w:t>
      </w:r>
      <w:r w:rsidRPr="00E8047D">
        <w:rPr>
          <w:rFonts w:ascii="微软雅黑" w:eastAsia="微软雅黑" w:hAnsi="微软雅黑" w:hint="eastAsia"/>
          <w:color w:val="000000" w:themeColor="text1"/>
          <w:sz w:val="28"/>
          <w:szCs w:val="28"/>
        </w:rPr>
        <w:lastRenderedPageBreak/>
        <w:t>前处于全年大震荡区间内部，短期难改震荡格。</w:t>
      </w:r>
    </w:p>
    <w:p w:rsidR="00E8047D" w:rsidRPr="00E8047D" w:rsidRDefault="00E8047D" w:rsidP="00E8047D">
      <w:pPr>
        <w:spacing w:beforeLines="50" w:before="156" w:afterLines="50" w:after="156" w:line="360" w:lineRule="auto"/>
        <w:rPr>
          <w:rFonts w:ascii="微软雅黑" w:eastAsia="微软雅黑" w:hAnsi="微软雅黑"/>
          <w:color w:val="000000" w:themeColor="text1"/>
          <w:sz w:val="28"/>
          <w:szCs w:val="28"/>
        </w:rPr>
      </w:pPr>
    </w:p>
    <w:p w:rsidR="00E8047D" w:rsidRPr="00E557F1" w:rsidRDefault="00E8047D" w:rsidP="00E557F1">
      <w:pPr>
        <w:spacing w:beforeLines="50" w:before="156" w:afterLines="50" w:after="156" w:line="360" w:lineRule="auto"/>
        <w:jc w:val="center"/>
        <w:rPr>
          <w:rFonts w:ascii="微软雅黑" w:eastAsia="微软雅黑" w:hAnsi="微软雅黑"/>
          <w:b/>
          <w:bCs/>
          <w:color w:val="000000" w:themeColor="text1"/>
          <w:sz w:val="28"/>
          <w:szCs w:val="28"/>
        </w:rPr>
      </w:pPr>
      <w:r w:rsidRPr="00E557F1">
        <w:rPr>
          <w:rFonts w:ascii="微软雅黑" w:eastAsia="微软雅黑" w:hAnsi="微软雅黑" w:hint="eastAsia"/>
          <w:b/>
          <w:bCs/>
          <w:color w:val="000000" w:themeColor="text1"/>
          <w:sz w:val="28"/>
          <w:szCs w:val="28"/>
        </w:rPr>
        <w:t>橡胶</w:t>
      </w:r>
    </w:p>
    <w:p w:rsidR="00E8047D" w:rsidRPr="00E8047D" w:rsidRDefault="00E8047D" w:rsidP="00E8047D">
      <w:pPr>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E8047D">
        <w:rPr>
          <w:rFonts w:ascii="微软雅黑" w:eastAsia="微软雅黑" w:hAnsi="微软雅黑" w:hint="eastAsia"/>
          <w:bCs/>
          <w:color w:val="000000" w:themeColor="text1"/>
          <w:sz w:val="28"/>
          <w:szCs w:val="28"/>
        </w:rPr>
        <w:t>上周橡胶继续震荡走高，主力突破前高最高冲上12280，创四个月来新高。沪胶基本面缺乏利好消息提振，主要由于近期农产品表现强势，天然橡胶因具备农产品属性又处于价值洼地易受到资金方青睐，价格被不断推高。11月橡胶主产区进入割胶旺季，预计进口量会放大，因此供应保持宽松格局，短期不追多，耐心等待沪胶价格回落后的做多机会。</w:t>
      </w:r>
    </w:p>
    <w:p w:rsidR="00E8047D" w:rsidRPr="00E8047D" w:rsidRDefault="00E8047D" w:rsidP="00E8047D">
      <w:pPr>
        <w:spacing w:beforeLines="50" w:before="156" w:afterLines="50" w:after="156" w:line="360" w:lineRule="auto"/>
        <w:rPr>
          <w:rFonts w:ascii="微软雅黑" w:eastAsia="微软雅黑" w:hAnsi="微软雅黑"/>
          <w:bCs/>
          <w:color w:val="000000" w:themeColor="text1"/>
          <w:sz w:val="28"/>
          <w:szCs w:val="28"/>
        </w:rPr>
      </w:pPr>
    </w:p>
    <w:p w:rsidR="00E8047D" w:rsidRPr="00E557F1" w:rsidRDefault="00E8047D" w:rsidP="00E557F1">
      <w:pPr>
        <w:kinsoku w:val="0"/>
        <w:autoSpaceDE w:val="0"/>
        <w:autoSpaceDN w:val="0"/>
        <w:adjustRightInd w:val="0"/>
        <w:snapToGrid w:val="0"/>
        <w:spacing w:beforeLines="50" w:before="156" w:afterLines="50" w:after="156" w:line="360" w:lineRule="auto"/>
        <w:jc w:val="center"/>
        <w:rPr>
          <w:rFonts w:ascii="微软雅黑" w:eastAsia="微软雅黑" w:hAnsi="微软雅黑"/>
          <w:b/>
          <w:bCs/>
          <w:color w:val="000000" w:themeColor="text1"/>
          <w:sz w:val="28"/>
          <w:szCs w:val="28"/>
        </w:rPr>
      </w:pPr>
      <w:r w:rsidRPr="00E557F1">
        <w:rPr>
          <w:rFonts w:ascii="微软雅黑" w:eastAsia="微软雅黑" w:hAnsi="微软雅黑" w:hint="eastAsia"/>
          <w:b/>
          <w:bCs/>
          <w:color w:val="000000" w:themeColor="text1"/>
          <w:sz w:val="28"/>
          <w:szCs w:val="28"/>
        </w:rPr>
        <w:t>铜</w:t>
      </w:r>
    </w:p>
    <w:p w:rsidR="00E8047D" w:rsidRPr="00E557F1" w:rsidRDefault="00E8047D" w:rsidP="00E557F1">
      <w:pPr>
        <w:spacing w:beforeLines="50" w:before="156" w:afterLines="50" w:after="156" w:line="360" w:lineRule="auto"/>
        <w:jc w:val="center"/>
        <w:rPr>
          <w:rFonts w:ascii="微软雅黑" w:eastAsia="微软雅黑" w:hAnsi="微软雅黑"/>
          <w:b/>
          <w:bCs/>
          <w:color w:val="000000" w:themeColor="text1"/>
          <w:sz w:val="28"/>
          <w:szCs w:val="28"/>
        </w:rPr>
      </w:pPr>
      <w:r w:rsidRPr="00E557F1">
        <w:rPr>
          <w:rFonts w:ascii="微软雅黑" w:eastAsia="微软雅黑" w:hAnsi="微软雅黑" w:hint="eastAsia"/>
          <w:b/>
          <w:bCs/>
          <w:color w:val="000000" w:themeColor="text1"/>
          <w:sz w:val="28"/>
          <w:szCs w:val="28"/>
        </w:rPr>
        <w:t>铜价陷入窄幅波动</w:t>
      </w:r>
    </w:p>
    <w:p w:rsidR="00E8047D" w:rsidRPr="00E8047D" w:rsidRDefault="00E8047D" w:rsidP="00E8047D">
      <w:pPr>
        <w:kinsoku w:val="0"/>
        <w:autoSpaceDE w:val="0"/>
        <w:autoSpaceDN w:val="0"/>
        <w:adjustRightInd w:val="0"/>
        <w:snapToGrid w:val="0"/>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E8047D">
        <w:rPr>
          <w:rFonts w:ascii="微软雅黑" w:eastAsia="微软雅黑" w:hAnsi="微软雅黑" w:hint="eastAsia"/>
          <w:bCs/>
          <w:color w:val="000000" w:themeColor="text1"/>
          <w:sz w:val="28"/>
          <w:szCs w:val="28"/>
        </w:rPr>
        <w:t>1、决定铜价走势的主要是宏观经济预期和微观供需基本面，去年来宏观影响更为明显，今年上半年中美贸易摩擦等宏观因素基本主导铜价的涨跌。中期看，宏观上世界经济走缓预期非常明显，特别是欧美发达经济体，全球很多国家与地区又重新进入降息模式。另一方面铜供应紧张也成为常态，铜矿罢工也时有发生，铜加工费明显下降，库存低于去年同期。总体而言，宏观上中长期走弱，贸易摩擦也不可能短期得以解决，基本面上供应紧张形成多空交织态势，铜价陷入</w:t>
      </w:r>
      <w:r w:rsidRPr="00E8047D">
        <w:rPr>
          <w:rFonts w:ascii="微软雅黑" w:eastAsia="微软雅黑" w:hAnsi="微软雅黑" w:hint="eastAsia"/>
          <w:bCs/>
          <w:color w:val="000000" w:themeColor="text1"/>
          <w:sz w:val="28"/>
          <w:szCs w:val="28"/>
        </w:rPr>
        <w:lastRenderedPageBreak/>
        <w:t>宽幅震荡。</w:t>
      </w:r>
    </w:p>
    <w:p w:rsidR="00E8047D" w:rsidRPr="00E8047D" w:rsidRDefault="00E8047D" w:rsidP="00E8047D">
      <w:pPr>
        <w:kinsoku w:val="0"/>
        <w:autoSpaceDE w:val="0"/>
        <w:autoSpaceDN w:val="0"/>
        <w:adjustRightInd w:val="0"/>
        <w:snapToGrid w:val="0"/>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E8047D">
        <w:rPr>
          <w:rFonts w:ascii="微软雅黑" w:eastAsia="微软雅黑" w:hAnsi="微软雅黑" w:hint="eastAsia"/>
          <w:bCs/>
          <w:color w:val="000000" w:themeColor="text1"/>
          <w:sz w:val="28"/>
          <w:szCs w:val="28"/>
        </w:rPr>
        <w:t>2、中美两国领导人在G</w:t>
      </w:r>
      <w:r w:rsidRPr="00E8047D">
        <w:rPr>
          <w:rFonts w:ascii="微软雅黑" w:eastAsia="微软雅黑" w:hAnsi="微软雅黑"/>
          <w:bCs/>
          <w:color w:val="000000" w:themeColor="text1"/>
          <w:sz w:val="28"/>
          <w:szCs w:val="28"/>
        </w:rPr>
        <w:t>20</w:t>
      </w:r>
      <w:r w:rsidRPr="00E8047D">
        <w:rPr>
          <w:rFonts w:ascii="微软雅黑" w:eastAsia="微软雅黑" w:hAnsi="微软雅黑" w:hint="eastAsia"/>
          <w:bCs/>
          <w:color w:val="000000" w:themeColor="text1"/>
          <w:sz w:val="28"/>
          <w:szCs w:val="28"/>
        </w:rPr>
        <w:t>会议期间会晤，同意重启经贸磋商，期间美方出尔反尔使得贸易摩擦前景预期并不太乐观，进展一波三折，中国长假后重启的谈判进展顺利，中美贸易摩擦的忧虑有所缓解，最近几周谈判继续，市场预期达成协议加大。近期智利铜矿罢工事件扰动基本结束，市场又开始关注于中国宏观经济形势发展。</w:t>
      </w:r>
    </w:p>
    <w:p w:rsidR="00E8047D" w:rsidRPr="00E8047D" w:rsidRDefault="00E8047D" w:rsidP="00E8047D">
      <w:pPr>
        <w:kinsoku w:val="0"/>
        <w:autoSpaceDE w:val="0"/>
        <w:autoSpaceDN w:val="0"/>
        <w:adjustRightInd w:val="0"/>
        <w:snapToGrid w:val="0"/>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E8047D">
        <w:rPr>
          <w:rFonts w:ascii="微软雅黑" w:eastAsia="微软雅黑" w:hAnsi="微软雅黑" w:hint="eastAsia"/>
          <w:bCs/>
          <w:color w:val="000000" w:themeColor="text1"/>
          <w:sz w:val="28"/>
          <w:szCs w:val="28"/>
        </w:rPr>
        <w:t>3、微观上铜本身市场结构方面，交易所显性库存时有增加，特别是L</w:t>
      </w:r>
      <w:r w:rsidRPr="00E8047D">
        <w:rPr>
          <w:rFonts w:ascii="微软雅黑" w:eastAsia="微软雅黑" w:hAnsi="微软雅黑"/>
          <w:bCs/>
          <w:color w:val="000000" w:themeColor="text1"/>
          <w:sz w:val="28"/>
          <w:szCs w:val="28"/>
        </w:rPr>
        <w:t>ME</w:t>
      </w:r>
      <w:r w:rsidRPr="00E8047D">
        <w:rPr>
          <w:rFonts w:ascii="微软雅黑" w:eastAsia="微软雅黑" w:hAnsi="微软雅黑" w:hint="eastAsia"/>
          <w:bCs/>
          <w:color w:val="000000" w:themeColor="text1"/>
          <w:sz w:val="28"/>
          <w:szCs w:val="28"/>
        </w:rPr>
        <w:t>经常出现大幅度的交货行为，C</w:t>
      </w:r>
      <w:r w:rsidRPr="00E8047D">
        <w:rPr>
          <w:rFonts w:ascii="微软雅黑" w:eastAsia="微软雅黑" w:hAnsi="微软雅黑"/>
          <w:bCs/>
          <w:color w:val="000000" w:themeColor="text1"/>
          <w:sz w:val="28"/>
          <w:szCs w:val="28"/>
        </w:rPr>
        <w:t>OMEX</w:t>
      </w:r>
      <w:r w:rsidRPr="00E8047D">
        <w:rPr>
          <w:rFonts w:ascii="微软雅黑" w:eastAsia="微软雅黑" w:hAnsi="微软雅黑" w:hint="eastAsia"/>
          <w:bCs/>
          <w:color w:val="000000" w:themeColor="text1"/>
          <w:sz w:val="28"/>
          <w:szCs w:val="28"/>
        </w:rPr>
        <w:t>库存持续下降周期基本结束，中国市场消费也是鲜有亮点，虽然三大交易所总库存一度低于去年同期，但下降速度不及去年，当前已经与去年基本持平，对铜价的支撑显著下降；C</w:t>
      </w:r>
      <w:r w:rsidRPr="00E8047D">
        <w:rPr>
          <w:rFonts w:ascii="微软雅黑" w:eastAsia="微软雅黑" w:hAnsi="微软雅黑"/>
          <w:bCs/>
          <w:color w:val="000000" w:themeColor="text1"/>
          <w:sz w:val="28"/>
          <w:szCs w:val="28"/>
        </w:rPr>
        <w:t>FTC</w:t>
      </w:r>
      <w:r w:rsidRPr="00E8047D">
        <w:rPr>
          <w:rFonts w:ascii="微软雅黑" w:eastAsia="微软雅黑" w:hAnsi="微软雅黑" w:hint="eastAsia"/>
          <w:bCs/>
          <w:color w:val="000000" w:themeColor="text1"/>
          <w:sz w:val="28"/>
          <w:szCs w:val="28"/>
        </w:rPr>
        <w:t>显示基金近段大幅持有空头头寸，基金空单一度达到历史最高水平，基金看淡后市，但最近几周基金出现调仓行为，基金净空大幅减少，成为市场的做多力量。</w:t>
      </w:r>
      <w:r w:rsidRPr="00E8047D">
        <w:rPr>
          <w:rFonts w:ascii="微软雅黑" w:eastAsia="微软雅黑" w:hAnsi="微软雅黑"/>
          <w:bCs/>
          <w:color w:val="000000" w:themeColor="text1"/>
          <w:sz w:val="28"/>
          <w:szCs w:val="28"/>
        </w:rPr>
        <w:t>LME</w:t>
      </w:r>
      <w:r w:rsidRPr="00E8047D">
        <w:rPr>
          <w:rFonts w:ascii="微软雅黑" w:eastAsia="微软雅黑" w:hAnsi="微软雅黑" w:hint="eastAsia"/>
          <w:bCs/>
          <w:color w:val="000000" w:themeColor="text1"/>
          <w:sz w:val="28"/>
          <w:szCs w:val="28"/>
        </w:rPr>
        <w:t>现货贴水有缩窄趋势，而shfe现货升水下降。</w:t>
      </w:r>
    </w:p>
    <w:p w:rsidR="00E8047D" w:rsidRPr="00E8047D" w:rsidRDefault="00E8047D" w:rsidP="00E8047D">
      <w:pPr>
        <w:spacing w:beforeLines="50" w:before="156" w:afterLines="50" w:after="156" w:line="360" w:lineRule="auto"/>
        <w:ind w:firstLineChars="200" w:firstLine="560"/>
        <w:rPr>
          <w:rFonts w:ascii="微软雅黑" w:eastAsia="微软雅黑" w:hAnsi="微软雅黑"/>
          <w:bCs/>
          <w:color w:val="000000" w:themeColor="text1"/>
          <w:sz w:val="28"/>
          <w:szCs w:val="28"/>
        </w:rPr>
      </w:pPr>
      <w:r w:rsidRPr="00E8047D">
        <w:rPr>
          <w:rFonts w:ascii="微软雅黑" w:eastAsia="微软雅黑" w:hAnsi="微软雅黑" w:hint="eastAsia"/>
          <w:bCs/>
          <w:color w:val="000000" w:themeColor="text1"/>
          <w:sz w:val="28"/>
          <w:szCs w:val="28"/>
        </w:rPr>
        <w:t>4、预期本周铜价震荡，虽然中美贸易摩擦缓解，但世界经济仍不乐观。策略上仍维持急跌大跌至4</w:t>
      </w:r>
      <w:bookmarkStart w:id="4" w:name="_GoBack"/>
      <w:bookmarkEnd w:id="4"/>
      <w:r w:rsidRPr="00E8047D">
        <w:rPr>
          <w:rFonts w:ascii="微软雅黑" w:eastAsia="微软雅黑" w:hAnsi="微软雅黑"/>
          <w:bCs/>
          <w:color w:val="000000" w:themeColor="text1"/>
          <w:sz w:val="28"/>
          <w:szCs w:val="28"/>
        </w:rPr>
        <w:t>6000</w:t>
      </w:r>
      <w:r w:rsidRPr="00E8047D">
        <w:rPr>
          <w:rFonts w:ascii="微软雅黑" w:eastAsia="微软雅黑" w:hAnsi="微软雅黑" w:hint="eastAsia"/>
          <w:bCs/>
          <w:color w:val="000000" w:themeColor="text1"/>
          <w:sz w:val="28"/>
          <w:szCs w:val="28"/>
        </w:rPr>
        <w:t>附近买入，如果短期冲高至4</w:t>
      </w:r>
      <w:r w:rsidRPr="00E8047D">
        <w:rPr>
          <w:rFonts w:ascii="微软雅黑" w:eastAsia="微软雅黑" w:hAnsi="微软雅黑"/>
          <w:bCs/>
          <w:color w:val="000000" w:themeColor="text1"/>
          <w:sz w:val="28"/>
          <w:szCs w:val="28"/>
        </w:rPr>
        <w:t>8000</w:t>
      </w:r>
      <w:r w:rsidRPr="00E8047D">
        <w:rPr>
          <w:rFonts w:ascii="微软雅黑" w:eastAsia="微软雅黑" w:hAnsi="微软雅黑" w:hint="eastAsia"/>
          <w:bCs/>
          <w:color w:val="000000" w:themeColor="text1"/>
          <w:sz w:val="28"/>
          <w:szCs w:val="28"/>
        </w:rPr>
        <w:t>以上可以小量轻仓做空，可以选择远月合约。</w:t>
      </w:r>
    </w:p>
    <w:p w:rsidR="00E8047D" w:rsidRPr="00E8047D" w:rsidRDefault="00E8047D" w:rsidP="00E8047D">
      <w:pPr>
        <w:spacing w:beforeLines="50" w:before="156" w:afterLines="50" w:after="156" w:line="360" w:lineRule="auto"/>
        <w:rPr>
          <w:rFonts w:ascii="微软雅黑" w:eastAsia="微软雅黑" w:hAnsi="微软雅黑"/>
          <w:bCs/>
          <w:color w:val="000000" w:themeColor="text1"/>
          <w:sz w:val="28"/>
          <w:szCs w:val="28"/>
        </w:rPr>
      </w:pPr>
    </w:p>
    <w:p w:rsidR="00E8047D" w:rsidRPr="00E557F1" w:rsidRDefault="00E8047D" w:rsidP="00E557F1">
      <w:pPr>
        <w:spacing w:beforeLines="50" w:before="156" w:afterLines="50" w:after="156" w:line="360" w:lineRule="auto"/>
        <w:jc w:val="center"/>
        <w:rPr>
          <w:rFonts w:ascii="微软雅黑" w:eastAsia="微软雅黑" w:hAnsi="微软雅黑"/>
          <w:b/>
          <w:color w:val="000000" w:themeColor="text1"/>
          <w:sz w:val="28"/>
          <w:szCs w:val="28"/>
        </w:rPr>
      </w:pPr>
      <w:r w:rsidRPr="00E557F1">
        <w:rPr>
          <w:rFonts w:ascii="微软雅黑" w:eastAsia="微软雅黑" w:hAnsi="微软雅黑"/>
          <w:b/>
          <w:color w:val="000000" w:themeColor="text1"/>
          <w:sz w:val="28"/>
          <w:szCs w:val="28"/>
        </w:rPr>
        <w:t>豆粕</w:t>
      </w:r>
    </w:p>
    <w:p w:rsidR="00E8047D" w:rsidRPr="00E557F1" w:rsidRDefault="00E8047D" w:rsidP="00E557F1">
      <w:pPr>
        <w:spacing w:beforeLines="50" w:before="156" w:afterLines="50" w:after="156" w:line="360" w:lineRule="auto"/>
        <w:jc w:val="center"/>
        <w:rPr>
          <w:rFonts w:ascii="微软雅黑" w:eastAsia="微软雅黑" w:hAnsi="微软雅黑"/>
          <w:b/>
          <w:color w:val="000000" w:themeColor="text1"/>
          <w:sz w:val="28"/>
          <w:szCs w:val="28"/>
        </w:rPr>
      </w:pPr>
      <w:r w:rsidRPr="00E557F1">
        <w:rPr>
          <w:rFonts w:ascii="微软雅黑" w:eastAsia="微软雅黑" w:hAnsi="微软雅黑" w:hint="eastAsia"/>
          <w:b/>
          <w:color w:val="000000" w:themeColor="text1"/>
          <w:sz w:val="28"/>
          <w:szCs w:val="28"/>
        </w:rPr>
        <w:lastRenderedPageBreak/>
        <w:t>油厂压榨利润因豆油价格上涨颇丰，粕类价格受到压制</w:t>
      </w:r>
    </w:p>
    <w:p w:rsidR="00E8047D" w:rsidRPr="00E8047D" w:rsidRDefault="00E8047D" w:rsidP="00E8047D">
      <w:pPr>
        <w:widowControl/>
        <w:spacing w:beforeLines="50" w:before="156" w:afterLines="50" w:after="156" w:line="360" w:lineRule="auto"/>
        <w:rPr>
          <w:rFonts w:ascii="微软雅黑" w:eastAsia="微软雅黑" w:hAnsi="微软雅黑"/>
          <w:color w:val="000000" w:themeColor="text1"/>
          <w:sz w:val="28"/>
          <w:szCs w:val="28"/>
        </w:rPr>
      </w:pPr>
      <w:r w:rsidRPr="00E8047D">
        <w:rPr>
          <w:rFonts w:ascii="微软雅黑" w:eastAsia="微软雅黑" w:hAnsi="微软雅黑"/>
          <w:color w:val="000000" w:themeColor="text1"/>
          <w:sz w:val="28"/>
          <w:szCs w:val="28"/>
        </w:rPr>
        <w:t>美豆</w:t>
      </w:r>
      <w:r w:rsidRPr="00E8047D">
        <w:rPr>
          <w:rFonts w:ascii="微软雅黑" w:eastAsia="微软雅黑" w:hAnsi="微软雅黑" w:hint="eastAsia"/>
          <w:color w:val="000000" w:themeColor="text1"/>
          <w:sz w:val="28"/>
          <w:szCs w:val="28"/>
        </w:rPr>
        <w:t>：</w:t>
      </w:r>
    </w:p>
    <w:p w:rsidR="00E8047D" w:rsidRPr="00E8047D" w:rsidRDefault="00E8047D" w:rsidP="00E8047D">
      <w:pPr>
        <w:widowControl/>
        <w:spacing w:beforeLines="50" w:before="156" w:afterLines="50" w:after="156" w:line="360" w:lineRule="auto"/>
        <w:ind w:firstLineChars="200" w:firstLine="560"/>
        <w:rPr>
          <w:rFonts w:ascii="微软雅黑" w:eastAsia="微软雅黑" w:hAnsi="微软雅黑"/>
          <w:color w:val="000000" w:themeColor="text1"/>
          <w:sz w:val="28"/>
          <w:szCs w:val="28"/>
        </w:rPr>
      </w:pPr>
      <w:r w:rsidRPr="00E8047D">
        <w:rPr>
          <w:rFonts w:ascii="微软雅黑" w:eastAsia="微软雅黑" w:hAnsi="微软雅黑" w:hint="eastAsia"/>
          <w:color w:val="000000" w:themeColor="text1"/>
          <w:sz w:val="28"/>
          <w:szCs w:val="28"/>
        </w:rPr>
        <w:t>据USDA 公布的 11月供需报告显示，美豆19/20年度大豆单产不变，为46.9蒲式耳/英亩，出口量保持不变。大豆压榨量调低，由21.2亿蒲式耳下调至21.05亿蒲式耳。最终的期末库存由4.6亿蒲式耳上调至4.75亿蒲式耳。报告利空美豆市场。</w:t>
      </w:r>
    </w:p>
    <w:p w:rsidR="00E8047D" w:rsidRPr="00E8047D" w:rsidRDefault="00E8047D" w:rsidP="00E8047D">
      <w:pPr>
        <w:widowControl/>
        <w:spacing w:beforeLines="50" w:before="156" w:afterLines="50" w:after="156" w:line="360" w:lineRule="auto"/>
        <w:ind w:firstLine="375"/>
        <w:rPr>
          <w:rFonts w:ascii="微软雅黑" w:eastAsia="微软雅黑" w:hAnsi="微软雅黑" w:hint="eastAsia"/>
          <w:color w:val="000000" w:themeColor="text1"/>
          <w:sz w:val="28"/>
          <w:szCs w:val="28"/>
        </w:rPr>
      </w:pPr>
      <w:r w:rsidRPr="00E8047D">
        <w:rPr>
          <w:rFonts w:ascii="微软雅黑" w:eastAsia="微软雅黑" w:hAnsi="微软雅黑" w:hint="eastAsia"/>
          <w:color w:val="000000" w:themeColor="text1"/>
          <w:sz w:val="28"/>
          <w:szCs w:val="28"/>
        </w:rPr>
        <w:t xml:space="preserve"> </w:t>
      </w:r>
      <w:r w:rsidRPr="00E8047D">
        <w:rPr>
          <w:rFonts w:ascii="微软雅黑" w:eastAsia="微软雅黑" w:hAnsi="微软雅黑"/>
          <w:color w:val="000000" w:themeColor="text1"/>
          <w:sz w:val="28"/>
          <w:szCs w:val="28"/>
        </w:rPr>
        <w:t xml:space="preserve"> </w:t>
      </w:r>
      <w:r w:rsidRPr="00E8047D">
        <w:rPr>
          <w:rFonts w:ascii="微软雅黑" w:eastAsia="微软雅黑" w:hAnsi="微软雅黑" w:hint="eastAsia"/>
          <w:color w:val="000000" w:themeColor="text1"/>
          <w:sz w:val="28"/>
          <w:szCs w:val="28"/>
        </w:rPr>
        <w:t>USDA最新作物生长报告显示，截至11月3日当周，2019/20年度美豆收割率为75</w:t>
      </w:r>
      <w:r w:rsidRPr="00E8047D">
        <w:rPr>
          <w:rFonts w:ascii="微软雅黑" w:eastAsia="微软雅黑" w:hAnsi="微软雅黑"/>
          <w:color w:val="000000" w:themeColor="text1"/>
          <w:sz w:val="28"/>
          <w:szCs w:val="28"/>
        </w:rPr>
        <w:t>%</w:t>
      </w:r>
      <w:r w:rsidRPr="00E8047D">
        <w:rPr>
          <w:rFonts w:ascii="微软雅黑" w:eastAsia="微软雅黑" w:hAnsi="微软雅黑" w:hint="eastAsia"/>
          <w:color w:val="000000" w:themeColor="text1"/>
          <w:sz w:val="28"/>
          <w:szCs w:val="28"/>
        </w:rPr>
        <w:t>，符合市场预期，前周为62</w:t>
      </w:r>
      <w:r w:rsidRPr="00E8047D">
        <w:rPr>
          <w:rFonts w:ascii="微软雅黑" w:eastAsia="微软雅黑" w:hAnsi="微软雅黑"/>
          <w:color w:val="000000" w:themeColor="text1"/>
          <w:sz w:val="28"/>
          <w:szCs w:val="28"/>
        </w:rPr>
        <w:t>%</w:t>
      </w:r>
      <w:r w:rsidRPr="00E8047D">
        <w:rPr>
          <w:rFonts w:ascii="微软雅黑" w:eastAsia="微软雅黑" w:hAnsi="微软雅黑" w:hint="eastAsia"/>
          <w:color w:val="000000" w:themeColor="text1"/>
          <w:sz w:val="28"/>
          <w:szCs w:val="28"/>
        </w:rPr>
        <w:t>，去年同期为81%，五年均值为87%。中美贸易谈判初见成效，双方态度积极。美豆在新作大豆收获期库存压力增加，价格偏弱运行。</w:t>
      </w:r>
    </w:p>
    <w:p w:rsidR="00E8047D" w:rsidRPr="00E8047D" w:rsidRDefault="00E8047D" w:rsidP="00E8047D">
      <w:pPr>
        <w:spacing w:beforeLines="50" w:before="156" w:afterLines="50" w:after="156" w:line="360" w:lineRule="auto"/>
        <w:rPr>
          <w:rFonts w:ascii="微软雅黑" w:eastAsia="微软雅黑" w:hAnsi="微软雅黑"/>
          <w:color w:val="000000" w:themeColor="text1"/>
          <w:sz w:val="28"/>
          <w:szCs w:val="28"/>
        </w:rPr>
      </w:pPr>
      <w:r w:rsidRPr="00E8047D">
        <w:rPr>
          <w:rFonts w:ascii="微软雅黑" w:eastAsia="微软雅黑" w:hAnsi="微软雅黑"/>
          <w:color w:val="000000" w:themeColor="text1"/>
          <w:sz w:val="28"/>
          <w:szCs w:val="28"/>
        </w:rPr>
        <w:t>南美大豆</w:t>
      </w:r>
      <w:r w:rsidRPr="00E8047D">
        <w:rPr>
          <w:rFonts w:ascii="微软雅黑" w:eastAsia="微软雅黑" w:hAnsi="微软雅黑" w:hint="eastAsia"/>
          <w:color w:val="000000" w:themeColor="text1"/>
          <w:sz w:val="28"/>
          <w:szCs w:val="28"/>
        </w:rPr>
        <w:t>：</w:t>
      </w:r>
    </w:p>
    <w:p w:rsidR="00E8047D" w:rsidRPr="00E8047D" w:rsidRDefault="00E8047D" w:rsidP="00E8047D">
      <w:pPr>
        <w:spacing w:beforeLines="50" w:before="156" w:afterLines="50" w:after="156" w:line="360" w:lineRule="auto"/>
        <w:ind w:firstLineChars="200" w:firstLine="560"/>
        <w:rPr>
          <w:rFonts w:ascii="微软雅黑" w:eastAsia="微软雅黑" w:hAnsi="微软雅黑" w:hint="eastAsia"/>
          <w:color w:val="000000" w:themeColor="text1"/>
          <w:sz w:val="28"/>
          <w:szCs w:val="28"/>
        </w:rPr>
      </w:pPr>
      <w:r w:rsidRPr="00E8047D">
        <w:rPr>
          <w:rFonts w:ascii="微软雅黑" w:eastAsia="微软雅黑" w:hAnsi="微软雅黑" w:hint="eastAsia"/>
          <w:color w:val="000000" w:themeColor="text1"/>
          <w:sz w:val="28"/>
          <w:szCs w:val="28"/>
        </w:rPr>
        <w:t>巴西可供出口的大豆逐渐见底，截止10月25日，巴西新作大豆播种进度为34.4%，前周为22.8%，去年同期为49.2%。巴西大豆播种进度在加速。阿根廷大豆主产区播种较为顺利。</w:t>
      </w:r>
    </w:p>
    <w:p w:rsidR="00E8047D" w:rsidRPr="00E8047D" w:rsidRDefault="00E8047D" w:rsidP="00E8047D">
      <w:pPr>
        <w:spacing w:beforeLines="50" w:before="156" w:afterLines="50" w:after="156" w:line="360" w:lineRule="auto"/>
        <w:rPr>
          <w:rFonts w:ascii="微软雅黑" w:eastAsia="微软雅黑" w:hAnsi="微软雅黑"/>
          <w:color w:val="000000" w:themeColor="text1"/>
          <w:sz w:val="28"/>
          <w:szCs w:val="28"/>
        </w:rPr>
      </w:pPr>
      <w:r w:rsidRPr="00E8047D">
        <w:rPr>
          <w:rFonts w:ascii="微软雅黑" w:eastAsia="微软雅黑" w:hAnsi="微软雅黑"/>
          <w:color w:val="000000" w:themeColor="text1"/>
          <w:sz w:val="28"/>
          <w:szCs w:val="28"/>
        </w:rPr>
        <w:t>国内大豆</w:t>
      </w:r>
      <w:r w:rsidRPr="00E8047D">
        <w:rPr>
          <w:rFonts w:ascii="微软雅黑" w:eastAsia="微软雅黑" w:hAnsi="微软雅黑" w:hint="eastAsia"/>
          <w:color w:val="000000" w:themeColor="text1"/>
          <w:sz w:val="28"/>
          <w:szCs w:val="28"/>
        </w:rPr>
        <w:t xml:space="preserve">： </w:t>
      </w:r>
    </w:p>
    <w:p w:rsidR="00E8047D" w:rsidRPr="00E8047D" w:rsidRDefault="00E8047D" w:rsidP="00E8047D">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E8047D">
        <w:rPr>
          <w:rFonts w:ascii="微软雅黑" w:eastAsia="微软雅黑" w:hAnsi="微软雅黑" w:hint="eastAsia"/>
          <w:color w:val="000000" w:themeColor="text1"/>
          <w:sz w:val="28"/>
          <w:szCs w:val="28"/>
        </w:rPr>
        <w:t>人民币升值使大豆进口成本下降。海关数据显示，10月份我国进口大豆618.1万吨，同比和环比均下降。2019年1-10月我国累计进口大豆7069.2万吨，较上年同期的7692.9万吨下降了8.11%。大豆库存处于历史同期的较低水平。11月预计进口大豆810万吨，12月900万吨，明年1月700万吨。</w:t>
      </w:r>
    </w:p>
    <w:p w:rsidR="00E8047D" w:rsidRPr="00E8047D" w:rsidRDefault="00E8047D" w:rsidP="00E8047D">
      <w:pPr>
        <w:spacing w:beforeLines="50" w:before="156" w:afterLines="50" w:after="156" w:line="360" w:lineRule="auto"/>
        <w:ind w:firstLineChars="200" w:firstLine="560"/>
        <w:rPr>
          <w:rFonts w:ascii="微软雅黑" w:eastAsia="微软雅黑" w:hAnsi="微软雅黑"/>
          <w:color w:val="000000" w:themeColor="text1"/>
          <w:sz w:val="28"/>
          <w:szCs w:val="28"/>
        </w:rPr>
      </w:pPr>
      <w:r w:rsidRPr="00E8047D">
        <w:rPr>
          <w:rFonts w:ascii="微软雅黑" w:eastAsia="微软雅黑" w:hAnsi="微软雅黑" w:hint="eastAsia"/>
          <w:color w:val="000000" w:themeColor="text1"/>
          <w:sz w:val="28"/>
          <w:szCs w:val="28"/>
        </w:rPr>
        <w:lastRenderedPageBreak/>
        <w:t>11月8日当日国内豆粕主流油厂总成交量为262000吨，较上日减少22400吨，成交均价3065元/吨，较上日上涨13.09元/吨。现货价格随期货下跌，11月6日沿海豆粕现货价格： 2990-3140元/吨。从粕类需求方面看，禽类和生猪养殖利润双高，养殖业趋好，后期粕类的终端需求会大为改善。但猪瘟的影响依然不能忽视。农业农村部新闻办公室11月10日发布，重庆市垫江县从截获的外省违规运入仔猪中排查出非洲猪瘟疫情。</w:t>
      </w:r>
    </w:p>
    <w:p w:rsidR="00E8047D" w:rsidRPr="00E8047D" w:rsidRDefault="00E8047D" w:rsidP="00E8047D">
      <w:pPr>
        <w:spacing w:beforeLines="50" w:before="156" w:afterLines="50" w:after="156" w:line="360" w:lineRule="auto"/>
        <w:ind w:firstLineChars="200" w:firstLine="560"/>
        <w:rPr>
          <w:rFonts w:ascii="微软雅黑" w:eastAsia="微软雅黑" w:hAnsi="微软雅黑" w:hint="eastAsia"/>
          <w:color w:val="000000" w:themeColor="text1"/>
          <w:sz w:val="28"/>
          <w:szCs w:val="28"/>
        </w:rPr>
      </w:pPr>
      <w:r w:rsidRPr="00E8047D">
        <w:rPr>
          <w:rFonts w:ascii="微软雅黑" w:eastAsia="微软雅黑" w:hAnsi="微软雅黑" w:hint="eastAsia"/>
          <w:color w:val="000000" w:themeColor="text1"/>
          <w:sz w:val="28"/>
          <w:szCs w:val="28"/>
        </w:rPr>
        <w:t>综上所述，国内大豆进口成本下降，油厂压榨利润因豆油价格上涨颇丰，粕类价格受到压制。</w:t>
      </w:r>
    </w:p>
    <w:sectPr w:rsidR="00E8047D" w:rsidRPr="00E804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574B0"/>
    <w:multiLevelType w:val="singleLevel"/>
    <w:tmpl w:val="130574B0"/>
    <w:lvl w:ilvl="0">
      <w:start w:val="1"/>
      <w:numFmt w:val="decimal"/>
      <w:suff w:val="nothing"/>
      <w:lvlText w:val="%1、"/>
      <w:lvlJc w:val="left"/>
      <w:pPr>
        <w:ind w:left="420" w:firstLine="0"/>
      </w:pPr>
      <w:rPr>
        <w:rFonts w:asciiTheme="minorHAnsi" w:eastAsiaTheme="minorEastAsia" w:hAnsiTheme="minorHAnsi" w:cstheme="minorBid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53"/>
    <w:rsid w:val="000B0153"/>
    <w:rsid w:val="00467CC8"/>
    <w:rsid w:val="00DC7AB0"/>
    <w:rsid w:val="00E557F1"/>
    <w:rsid w:val="00E80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C6220-5626-44C6-AC36-61BC4CF4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8047D"/>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jifco</dc:creator>
  <cp:keywords/>
  <dc:description/>
  <cp:lastModifiedBy>jifco</cp:lastModifiedBy>
  <cp:revision>3</cp:revision>
  <dcterms:created xsi:type="dcterms:W3CDTF">2019-11-11T07:51:00Z</dcterms:created>
  <dcterms:modified xsi:type="dcterms:W3CDTF">2019-11-11T08:51:00Z</dcterms:modified>
</cp:coreProperties>
</file>