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4FD" w:rsidRPr="009C0C51" w:rsidRDefault="00A12ACB" w:rsidP="009C0C51">
      <w:pPr>
        <w:spacing w:beforeLines="50" w:before="156" w:afterLines="50" w:after="156" w:line="360" w:lineRule="auto"/>
        <w:jc w:val="center"/>
        <w:rPr>
          <w:rFonts w:ascii="微软雅黑" w:eastAsia="微软雅黑" w:hAnsi="微软雅黑"/>
          <w:b/>
          <w:color w:val="000000" w:themeColor="text1"/>
          <w:sz w:val="28"/>
          <w:szCs w:val="28"/>
        </w:rPr>
      </w:pPr>
      <w:r w:rsidRPr="009C0C51">
        <w:rPr>
          <w:rFonts w:ascii="微软雅黑" w:eastAsia="微软雅黑" w:hAnsi="微软雅黑"/>
          <w:b/>
          <w:color w:val="000000" w:themeColor="text1"/>
          <w:sz w:val="28"/>
          <w:szCs w:val="28"/>
        </w:rPr>
        <w:t>近期品种价差的一些思考</w:t>
      </w:r>
    </w:p>
    <w:p w:rsidR="008F5D71" w:rsidRPr="009C0C51" w:rsidRDefault="00DB6CAA" w:rsidP="009C0C51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9C0C51">
        <w:rPr>
          <w:rFonts w:ascii="微软雅黑" w:eastAsia="微软雅黑" w:hAnsi="微软雅黑" w:hint="eastAsia"/>
          <w:color w:val="000000" w:themeColor="text1"/>
          <w:sz w:val="28"/>
          <w:szCs w:val="28"/>
        </w:rPr>
        <w:t>白糖1</w:t>
      </w:r>
      <w:r w:rsidRPr="009C0C51">
        <w:rPr>
          <w:rFonts w:ascii="微软雅黑" w:eastAsia="微软雅黑" w:hAnsi="微软雅黑"/>
          <w:color w:val="000000" w:themeColor="text1"/>
          <w:sz w:val="28"/>
          <w:szCs w:val="28"/>
        </w:rPr>
        <w:t>5</w:t>
      </w:r>
      <w:r w:rsidRPr="009C0C51">
        <w:rPr>
          <w:rFonts w:ascii="微软雅黑" w:eastAsia="微软雅黑" w:hAnsi="微软雅黑" w:hint="eastAsia"/>
          <w:color w:val="000000" w:themeColor="text1"/>
          <w:sz w:val="28"/>
          <w:szCs w:val="28"/>
        </w:rPr>
        <w:t>月价差</w:t>
      </w:r>
      <w:r w:rsidR="005D2D5D" w:rsidRPr="009C0C51">
        <w:rPr>
          <w:rFonts w:ascii="微软雅黑" w:eastAsia="微软雅黑" w:hAnsi="微软雅黑" w:hint="eastAsia"/>
          <w:color w:val="000000" w:themeColor="text1"/>
          <w:sz w:val="28"/>
          <w:szCs w:val="28"/>
        </w:rPr>
        <w:t>本周</w:t>
      </w:r>
      <w:r w:rsidR="00181345" w:rsidRPr="009C0C51">
        <w:rPr>
          <w:rFonts w:ascii="微软雅黑" w:eastAsia="微软雅黑" w:hAnsi="微软雅黑" w:hint="eastAsia"/>
          <w:color w:val="000000" w:themeColor="text1"/>
          <w:sz w:val="28"/>
          <w:szCs w:val="28"/>
        </w:rPr>
        <w:t>在130附近震荡</w:t>
      </w:r>
      <w:r w:rsidR="00123E20" w:rsidRPr="009C0C51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，</w:t>
      </w:r>
      <w:r w:rsidR="00C46F1A" w:rsidRPr="009C0C51">
        <w:rPr>
          <w:rFonts w:ascii="微软雅黑" w:eastAsia="微软雅黑" w:hAnsi="微软雅黑" w:hint="eastAsia"/>
          <w:color w:val="000000" w:themeColor="text1"/>
          <w:sz w:val="28"/>
          <w:szCs w:val="28"/>
        </w:rPr>
        <w:t>1</w:t>
      </w:r>
      <w:r w:rsidR="00C46F1A" w:rsidRPr="009C0C51">
        <w:rPr>
          <w:rFonts w:ascii="微软雅黑" w:eastAsia="微软雅黑" w:hAnsi="微软雅黑"/>
          <w:color w:val="000000" w:themeColor="text1"/>
          <w:sz w:val="28"/>
          <w:szCs w:val="28"/>
        </w:rPr>
        <w:t>5</w:t>
      </w:r>
      <w:r w:rsidR="00C46F1A" w:rsidRPr="009C0C51">
        <w:rPr>
          <w:rFonts w:ascii="微软雅黑" w:eastAsia="微软雅黑" w:hAnsi="微软雅黑" w:hint="eastAsia"/>
          <w:color w:val="000000" w:themeColor="text1"/>
          <w:sz w:val="28"/>
          <w:szCs w:val="28"/>
        </w:rPr>
        <w:t>月依然以买开策略为主，价差1</w:t>
      </w:r>
      <w:r w:rsidR="00C46F1A" w:rsidRPr="009C0C51">
        <w:rPr>
          <w:rFonts w:ascii="微软雅黑" w:eastAsia="微软雅黑" w:hAnsi="微软雅黑"/>
          <w:color w:val="000000" w:themeColor="text1"/>
          <w:sz w:val="28"/>
          <w:szCs w:val="28"/>
        </w:rPr>
        <w:t>00</w:t>
      </w:r>
      <w:r w:rsidR="00181345" w:rsidRPr="009C0C51">
        <w:rPr>
          <w:rFonts w:ascii="微软雅黑" w:eastAsia="微软雅黑" w:hAnsi="微软雅黑" w:hint="eastAsia"/>
          <w:color w:val="000000" w:themeColor="text1"/>
          <w:sz w:val="28"/>
          <w:szCs w:val="28"/>
        </w:rPr>
        <w:t>附近</w:t>
      </w:r>
      <w:r w:rsidR="00C46F1A" w:rsidRPr="009C0C51">
        <w:rPr>
          <w:rFonts w:ascii="微软雅黑" w:eastAsia="微软雅黑" w:hAnsi="微软雅黑" w:hint="eastAsia"/>
          <w:color w:val="000000" w:themeColor="text1"/>
          <w:sz w:val="28"/>
          <w:szCs w:val="28"/>
        </w:rPr>
        <w:t>可尝试进场，短线可2</w:t>
      </w:r>
      <w:r w:rsidR="00C46F1A" w:rsidRPr="009C0C51">
        <w:rPr>
          <w:rFonts w:ascii="微软雅黑" w:eastAsia="微软雅黑" w:hAnsi="微软雅黑"/>
          <w:color w:val="000000" w:themeColor="text1"/>
          <w:sz w:val="28"/>
          <w:szCs w:val="28"/>
        </w:rPr>
        <w:t>0</w:t>
      </w:r>
      <w:r w:rsidR="00181345" w:rsidRPr="009C0C51">
        <w:rPr>
          <w:rFonts w:ascii="微软雅黑" w:eastAsia="微软雅黑" w:hAnsi="微软雅黑" w:hint="eastAsia"/>
          <w:color w:val="000000" w:themeColor="text1"/>
          <w:sz w:val="28"/>
          <w:szCs w:val="28"/>
        </w:rPr>
        <w:t>点左右离场，由于临近交割月大概还有10个交易日左右时间操作，</w:t>
      </w:r>
      <w:r w:rsidR="00123E20" w:rsidRPr="009C0C51">
        <w:rPr>
          <w:rFonts w:ascii="微软雅黑" w:eastAsia="微软雅黑" w:hAnsi="微软雅黑" w:hint="eastAsia"/>
          <w:color w:val="000000" w:themeColor="text1"/>
          <w:sz w:val="28"/>
          <w:szCs w:val="28"/>
        </w:rPr>
        <w:t>5</w:t>
      </w:r>
      <w:r w:rsidR="00123E20" w:rsidRPr="009C0C51">
        <w:rPr>
          <w:rFonts w:ascii="微软雅黑" w:eastAsia="微软雅黑" w:hAnsi="微软雅黑"/>
          <w:color w:val="000000" w:themeColor="text1"/>
          <w:sz w:val="28"/>
          <w:szCs w:val="28"/>
        </w:rPr>
        <w:t>9</w:t>
      </w:r>
      <w:r w:rsidR="00123E20" w:rsidRPr="009C0C51">
        <w:rPr>
          <w:rFonts w:ascii="微软雅黑" w:eastAsia="微软雅黑" w:hAnsi="微软雅黑" w:hint="eastAsia"/>
          <w:color w:val="000000" w:themeColor="text1"/>
          <w:sz w:val="28"/>
          <w:szCs w:val="28"/>
        </w:rPr>
        <w:t>月价差</w:t>
      </w:r>
      <w:r w:rsidR="00181345" w:rsidRPr="009C0C51">
        <w:rPr>
          <w:rFonts w:ascii="微软雅黑" w:eastAsia="微软雅黑" w:hAnsi="微软雅黑" w:hint="eastAsia"/>
          <w:color w:val="000000" w:themeColor="text1"/>
          <w:sz w:val="28"/>
          <w:szCs w:val="28"/>
        </w:rPr>
        <w:t>下探到-50附近</w:t>
      </w:r>
      <w:r w:rsidR="00123E20" w:rsidRPr="009C0C51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，</w:t>
      </w:r>
      <w:r w:rsidR="00205A83" w:rsidRPr="009C0C51">
        <w:rPr>
          <w:rFonts w:ascii="微软雅黑" w:eastAsia="微软雅黑" w:hAnsi="微软雅黑" w:hint="eastAsia"/>
          <w:color w:val="000000" w:themeColor="text1"/>
          <w:sz w:val="28"/>
          <w:szCs w:val="28"/>
        </w:rPr>
        <w:t>前期-</w:t>
      </w:r>
      <w:r w:rsidR="00205A83" w:rsidRPr="009C0C51">
        <w:rPr>
          <w:rFonts w:ascii="微软雅黑" w:eastAsia="微软雅黑" w:hAnsi="微软雅黑"/>
          <w:color w:val="000000" w:themeColor="text1"/>
          <w:sz w:val="28"/>
          <w:szCs w:val="28"/>
        </w:rPr>
        <w:t>20</w:t>
      </w:r>
      <w:r w:rsidR="00205A83" w:rsidRPr="009C0C51">
        <w:rPr>
          <w:rFonts w:ascii="微软雅黑" w:eastAsia="微软雅黑" w:hAnsi="微软雅黑" w:hint="eastAsia"/>
          <w:color w:val="000000" w:themeColor="text1"/>
          <w:sz w:val="28"/>
          <w:szCs w:val="28"/>
        </w:rPr>
        <w:t>左右卖开进场的-</w:t>
      </w:r>
      <w:r w:rsidR="00205A83" w:rsidRPr="009C0C51">
        <w:rPr>
          <w:rFonts w:ascii="微软雅黑" w:eastAsia="微软雅黑" w:hAnsi="微软雅黑"/>
          <w:color w:val="000000" w:themeColor="text1"/>
          <w:sz w:val="28"/>
          <w:szCs w:val="28"/>
        </w:rPr>
        <w:t>40</w:t>
      </w:r>
      <w:r w:rsidR="00205A83" w:rsidRPr="009C0C51">
        <w:rPr>
          <w:rFonts w:ascii="微软雅黑" w:eastAsia="微软雅黑" w:hAnsi="微软雅黑" w:hint="eastAsia"/>
          <w:color w:val="000000" w:themeColor="text1"/>
          <w:sz w:val="28"/>
          <w:szCs w:val="28"/>
        </w:rPr>
        <w:t>以下位置可短线操作平仓了结，中长线可以继续持有，</w:t>
      </w:r>
      <w:r w:rsidR="00181345" w:rsidRPr="009C0C51">
        <w:rPr>
          <w:rFonts w:ascii="微软雅黑" w:eastAsia="微软雅黑" w:hAnsi="微软雅黑" w:hint="eastAsia"/>
          <w:color w:val="000000" w:themeColor="text1"/>
          <w:sz w:val="28"/>
          <w:szCs w:val="28"/>
        </w:rPr>
        <w:t>59月操作上仍以卖开为主</w:t>
      </w:r>
      <w:r w:rsidR="008073B1" w:rsidRPr="009C0C51">
        <w:rPr>
          <w:rFonts w:ascii="微软雅黑" w:eastAsia="微软雅黑" w:hAnsi="微软雅黑" w:hint="eastAsia"/>
          <w:color w:val="000000" w:themeColor="text1"/>
          <w:sz w:val="28"/>
          <w:szCs w:val="28"/>
        </w:rPr>
        <w:t>。</w:t>
      </w:r>
    </w:p>
    <w:p w:rsidR="00B14A67" w:rsidRPr="009C0C51" w:rsidRDefault="00DB6CAA" w:rsidP="009C0C51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9C0C51">
        <w:rPr>
          <w:rFonts w:ascii="微软雅黑" w:eastAsia="微软雅黑" w:hAnsi="微软雅黑" w:hint="eastAsia"/>
          <w:color w:val="000000" w:themeColor="text1"/>
          <w:sz w:val="28"/>
          <w:szCs w:val="28"/>
        </w:rPr>
        <w:t>棉花价差</w:t>
      </w:r>
      <w:r w:rsidR="00C46F1A" w:rsidRPr="009C0C51">
        <w:rPr>
          <w:rFonts w:ascii="微软雅黑" w:eastAsia="微软雅黑" w:hAnsi="微软雅黑" w:hint="eastAsia"/>
          <w:color w:val="000000" w:themeColor="text1"/>
          <w:sz w:val="28"/>
          <w:szCs w:val="28"/>
        </w:rPr>
        <w:t>本周</w:t>
      </w:r>
      <w:r w:rsidR="00181345" w:rsidRPr="009C0C51">
        <w:rPr>
          <w:rFonts w:ascii="微软雅黑" w:eastAsia="微软雅黑" w:hAnsi="微软雅黑" w:hint="eastAsia"/>
          <w:color w:val="000000" w:themeColor="text1"/>
          <w:sz w:val="28"/>
          <w:szCs w:val="28"/>
        </w:rPr>
        <w:t>走高，高点在-440附近</w:t>
      </w:r>
      <w:r w:rsidRPr="009C0C51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，</w:t>
      </w:r>
      <w:r w:rsidR="00181345" w:rsidRPr="009C0C51">
        <w:rPr>
          <w:rFonts w:ascii="微软雅黑" w:eastAsia="微软雅黑" w:hAnsi="微软雅黑" w:hint="eastAsia"/>
          <w:color w:val="000000" w:themeColor="text1"/>
          <w:sz w:val="28"/>
          <w:szCs w:val="28"/>
        </w:rPr>
        <w:t>前期-500左右进场的可以逐步获利了结，操作上仍以-500以下买开为主，59月棉花价差-430左右震荡走势平稳，等待价差明朗后再考虑进场机会</w:t>
      </w:r>
      <w:r w:rsidR="009C0C51" w:rsidRPr="009C0C51">
        <w:rPr>
          <w:rFonts w:ascii="微软雅黑" w:eastAsia="微软雅黑" w:hAnsi="微软雅黑" w:hint="eastAsia"/>
          <w:color w:val="000000" w:themeColor="text1"/>
          <w:sz w:val="28"/>
          <w:szCs w:val="28"/>
        </w:rPr>
        <w:t>。</w:t>
      </w:r>
    </w:p>
    <w:p w:rsidR="003A6271" w:rsidRDefault="008073B1" w:rsidP="009C0C51">
      <w:pPr>
        <w:spacing w:beforeLines="50" w:before="156" w:afterLines="50" w:after="156" w:line="360" w:lineRule="auto"/>
        <w:ind w:firstLineChars="200"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9C0C51">
        <w:rPr>
          <w:rFonts w:ascii="微软雅黑" w:eastAsia="微软雅黑" w:hAnsi="微软雅黑" w:hint="eastAsia"/>
          <w:color w:val="000000" w:themeColor="text1"/>
          <w:sz w:val="28"/>
          <w:szCs w:val="28"/>
        </w:rPr>
        <w:t>玉米</w:t>
      </w:r>
      <w:r w:rsidR="005D2D5D" w:rsidRPr="009C0C51">
        <w:rPr>
          <w:rFonts w:ascii="微软雅黑" w:eastAsia="微软雅黑" w:hAnsi="微软雅黑" w:hint="eastAsia"/>
          <w:color w:val="000000" w:themeColor="text1"/>
          <w:sz w:val="28"/>
          <w:szCs w:val="28"/>
        </w:rPr>
        <w:t>震荡寻底</w:t>
      </w:r>
      <w:r w:rsidRPr="009C0C51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，</w:t>
      </w:r>
      <w:r w:rsidR="00181345" w:rsidRPr="009C0C51">
        <w:rPr>
          <w:rFonts w:ascii="微软雅黑" w:eastAsia="微软雅黑" w:hAnsi="微软雅黑" w:hint="eastAsia"/>
          <w:color w:val="000000" w:themeColor="text1"/>
          <w:sz w:val="28"/>
          <w:szCs w:val="28"/>
        </w:rPr>
        <w:t>15月</w:t>
      </w:r>
      <w:r w:rsidRPr="009C0C51">
        <w:rPr>
          <w:rFonts w:ascii="微软雅黑" w:eastAsia="微软雅黑" w:hAnsi="微软雅黑" w:hint="eastAsia"/>
          <w:color w:val="000000" w:themeColor="text1"/>
          <w:sz w:val="28"/>
          <w:szCs w:val="28"/>
        </w:rPr>
        <w:t>价差</w:t>
      </w:r>
      <w:r w:rsidR="005D2D5D" w:rsidRPr="009C0C51">
        <w:rPr>
          <w:rFonts w:ascii="微软雅黑" w:eastAsia="微软雅黑" w:hAnsi="微软雅黑" w:hint="eastAsia"/>
          <w:color w:val="000000" w:themeColor="text1"/>
          <w:sz w:val="28"/>
          <w:szCs w:val="28"/>
        </w:rPr>
        <w:t>本周</w:t>
      </w:r>
      <w:r w:rsidR="00205A83" w:rsidRPr="009C0C51">
        <w:rPr>
          <w:rFonts w:ascii="微软雅黑" w:eastAsia="微软雅黑" w:hAnsi="微软雅黑" w:hint="eastAsia"/>
          <w:color w:val="000000" w:themeColor="text1"/>
          <w:sz w:val="28"/>
          <w:szCs w:val="28"/>
        </w:rPr>
        <w:t>重回</w:t>
      </w:r>
      <w:r w:rsidR="00181345" w:rsidRPr="009C0C51">
        <w:rPr>
          <w:rFonts w:ascii="微软雅黑" w:eastAsia="微软雅黑" w:hAnsi="微软雅黑" w:hint="eastAsia"/>
          <w:color w:val="000000" w:themeColor="text1"/>
          <w:sz w:val="28"/>
          <w:szCs w:val="28"/>
        </w:rPr>
        <w:t>高点-60附近</w:t>
      </w:r>
      <w:r w:rsidRPr="009C0C51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，</w:t>
      </w:r>
      <w:r w:rsidR="00123E20" w:rsidRPr="009C0C51">
        <w:rPr>
          <w:rFonts w:ascii="微软雅黑" w:eastAsia="微软雅黑" w:hAnsi="微软雅黑" w:hint="eastAsia"/>
          <w:color w:val="000000" w:themeColor="text1"/>
          <w:sz w:val="28"/>
          <w:szCs w:val="28"/>
        </w:rPr>
        <w:t>前期进场的</w:t>
      </w:r>
      <w:r w:rsidR="00181345" w:rsidRPr="009C0C51">
        <w:rPr>
          <w:rFonts w:ascii="微软雅黑" w:eastAsia="微软雅黑" w:hAnsi="微软雅黑" w:hint="eastAsia"/>
          <w:color w:val="000000" w:themeColor="text1"/>
          <w:sz w:val="28"/>
          <w:szCs w:val="28"/>
        </w:rPr>
        <w:t>可逐步获利了结，近段时间操作上仍以买开为主</w:t>
      </w:r>
      <w:r w:rsidRPr="009C0C51">
        <w:rPr>
          <w:rFonts w:ascii="微软雅黑" w:eastAsia="微软雅黑" w:hAnsi="微软雅黑" w:hint="eastAsia"/>
          <w:color w:val="000000" w:themeColor="text1"/>
          <w:sz w:val="28"/>
          <w:szCs w:val="28"/>
        </w:rPr>
        <w:t>。</w:t>
      </w:r>
      <w:r w:rsidR="00181345" w:rsidRPr="009C0C51">
        <w:rPr>
          <w:rFonts w:ascii="微软雅黑" w:eastAsia="微软雅黑" w:hAnsi="微软雅黑" w:hint="eastAsia"/>
          <w:color w:val="000000" w:themeColor="text1"/>
          <w:sz w:val="28"/>
          <w:szCs w:val="28"/>
        </w:rPr>
        <w:t>59月价差考虑盘中-50附近尝试卖开进场。</w:t>
      </w:r>
      <w:r w:rsidRPr="009C0C51">
        <w:rPr>
          <w:rFonts w:ascii="微软雅黑" w:eastAsia="微软雅黑" w:hAnsi="微软雅黑" w:hint="eastAsia"/>
          <w:color w:val="000000" w:themeColor="text1"/>
          <w:sz w:val="28"/>
          <w:szCs w:val="28"/>
        </w:rPr>
        <w:t>玉米淀粉1月</w:t>
      </w:r>
      <w:r w:rsidR="005D2D5D" w:rsidRPr="009C0C51">
        <w:rPr>
          <w:rFonts w:ascii="微软雅黑" w:eastAsia="微软雅黑" w:hAnsi="微软雅黑" w:hint="eastAsia"/>
          <w:color w:val="000000" w:themeColor="text1"/>
          <w:sz w:val="28"/>
          <w:szCs w:val="28"/>
        </w:rPr>
        <w:t>价差</w:t>
      </w:r>
      <w:r w:rsidR="00C46F1A" w:rsidRPr="009C0C51">
        <w:rPr>
          <w:rFonts w:ascii="微软雅黑" w:eastAsia="微软雅黑" w:hAnsi="微软雅黑" w:hint="eastAsia"/>
          <w:color w:val="000000" w:themeColor="text1"/>
          <w:sz w:val="28"/>
          <w:szCs w:val="28"/>
        </w:rPr>
        <w:t>走低到-</w:t>
      </w:r>
      <w:r w:rsidR="00C46F1A" w:rsidRPr="009C0C51">
        <w:rPr>
          <w:rFonts w:ascii="微软雅黑" w:eastAsia="微软雅黑" w:hAnsi="微软雅黑"/>
          <w:color w:val="000000" w:themeColor="text1"/>
          <w:sz w:val="28"/>
          <w:szCs w:val="28"/>
        </w:rPr>
        <w:t>3</w:t>
      </w:r>
      <w:r w:rsidR="00181345" w:rsidRPr="009C0C51">
        <w:rPr>
          <w:rFonts w:ascii="微软雅黑" w:eastAsia="微软雅黑" w:hAnsi="微软雅黑" w:hint="eastAsia"/>
          <w:color w:val="000000" w:themeColor="text1"/>
          <w:sz w:val="28"/>
          <w:szCs w:val="28"/>
        </w:rPr>
        <w:t>90以下</w:t>
      </w:r>
      <w:r w:rsidR="005D2D5D" w:rsidRPr="009C0C51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，</w:t>
      </w:r>
      <w:r w:rsidR="00181345" w:rsidRPr="009C0C51">
        <w:rPr>
          <w:rFonts w:ascii="微软雅黑" w:eastAsia="微软雅黑" w:hAnsi="微软雅黑" w:hint="eastAsia"/>
          <w:color w:val="000000" w:themeColor="text1"/>
          <w:sz w:val="28"/>
          <w:szCs w:val="28"/>
        </w:rPr>
        <w:t>可以少量尝试进场买开。</w:t>
      </w:r>
    </w:p>
    <w:p w:rsidR="009C0C51" w:rsidRDefault="009C0C51" w:rsidP="009C0C51">
      <w:pPr>
        <w:spacing w:beforeLines="50" w:before="156" w:afterLines="50" w:after="156" w:line="36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</w:p>
    <w:p w:rsidR="009C0C51" w:rsidRPr="009C0C51" w:rsidRDefault="009C0C51" w:rsidP="009C0C51">
      <w:pPr>
        <w:spacing w:beforeLines="50" w:before="156" w:afterLines="50" w:after="156" w:line="360" w:lineRule="auto"/>
        <w:rPr>
          <w:rFonts w:ascii="微软雅黑" w:eastAsia="微软雅黑" w:hAnsi="微软雅黑" w:hint="eastAsia"/>
          <w:color w:val="000000" w:themeColor="text1"/>
          <w:sz w:val="28"/>
          <w:szCs w:val="28"/>
        </w:rPr>
      </w:pPr>
      <w:r w:rsidRPr="009C0C51">
        <w:rPr>
          <w:rFonts w:ascii="微软雅黑" w:eastAsia="微软雅黑" w:hAnsi="微软雅黑" w:hint="eastAsia"/>
          <w:b/>
          <w:bCs/>
          <w:color w:val="000000"/>
          <w:spacing w:val="8"/>
          <w:sz w:val="23"/>
          <w:szCs w:val="23"/>
          <w:shd w:val="clear" w:color="auto" w:fill="FFFFFF"/>
        </w:rPr>
        <w:t>免责声明：本研究报告由金鹏经济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。</w:t>
      </w:r>
      <w:bookmarkStart w:id="0" w:name="_GoBack"/>
      <w:bookmarkEnd w:id="0"/>
    </w:p>
    <w:sectPr w:rsidR="009C0C51" w:rsidRPr="009C0C51" w:rsidSect="003A49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DBC" w:rsidRDefault="00182DBC">
      <w:r>
        <w:separator/>
      </w:r>
    </w:p>
  </w:endnote>
  <w:endnote w:type="continuationSeparator" w:id="0">
    <w:p w:rsidR="00182DBC" w:rsidRDefault="00182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271" w:rsidRDefault="003A6271">
    <w:pPr>
      <w:wordWrap w:val="0"/>
      <w:rPr>
        <w:rFonts w:hAnsi="宋体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06" w:type="dxa"/>
      <w:jc w:val="right"/>
      <w:tblLayout w:type="fixed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7891"/>
      <w:gridCol w:w="415"/>
    </w:tblGrid>
    <w:tr w:rsidR="003A6271">
      <w:trPr>
        <w:jc w:val="right"/>
      </w:trPr>
      <w:tc>
        <w:tcPr>
          <w:tcW w:w="7891" w:type="dxa"/>
          <w:vAlign w:val="center"/>
        </w:tcPr>
        <w:p w:rsidR="003A6271" w:rsidRDefault="003A6271">
          <w:pPr>
            <w:pStyle w:val="af3"/>
            <w:pBdr>
              <w:bottom w:val="single" w:sz="6" w:space="0" w:color="000000"/>
            </w:pBdr>
            <w:tabs>
              <w:tab w:val="center" w:pos="4153"/>
              <w:tab w:val="right" w:pos="8306"/>
            </w:tabs>
            <w:snapToGrid w:val="0"/>
            <w:jc w:val="right"/>
            <w:rPr>
              <w:rFonts w:ascii="Calibri"/>
              <w:caps/>
              <w:color w:val="000000" w:themeColor="text1"/>
              <w:sz w:val="18"/>
              <w:szCs w:val="18"/>
            </w:rPr>
          </w:pPr>
        </w:p>
      </w:tc>
      <w:tc>
        <w:tcPr>
          <w:tcW w:w="415" w:type="dxa"/>
          <w:shd w:val="clear" w:color="000000" w:fill="FFD966" w:themeFill="accent4" w:themeFillTint="99"/>
          <w:vAlign w:val="center"/>
        </w:tcPr>
        <w:p w:rsidR="003A6271" w:rsidRDefault="003A4915">
          <w:pPr>
            <w:pStyle w:val="af2"/>
            <w:snapToGrid w:val="0"/>
            <w:jc w:val="center"/>
            <w:rPr>
              <w:rFonts w:hAnsi="宋体"/>
              <w:color w:val="FFFFFF" w:themeColor="background1"/>
            </w:rPr>
          </w:pPr>
          <w:r>
            <w:rPr>
              <w:rFonts w:eastAsia="Times New Roman" w:hAnsi="Times New Roman"/>
            </w:rPr>
            <w:fldChar w:fldCharType="begin"/>
          </w:r>
          <w:r w:rsidR="00A12ACB">
            <w:instrText>PAGE  \* MERGEFORMAT</w:instrText>
          </w:r>
          <w:r>
            <w:rPr>
              <w:rFonts w:eastAsia="Times New Roman"/>
            </w:rPr>
            <w:fldChar w:fldCharType="separate"/>
          </w:r>
          <w:r w:rsidR="009C0C51" w:rsidRPr="009C0C51">
            <w:rPr>
              <w:rFonts w:hAnsi="宋体"/>
              <w:noProof/>
              <w:color w:val="FFFFFF" w:themeColor="background1"/>
            </w:rPr>
            <w:t>1</w:t>
          </w:r>
          <w:r>
            <w:rPr>
              <w:rFonts w:hAnsi="宋体"/>
              <w:color w:val="FFFFFF" w:themeColor="background1"/>
            </w:rPr>
            <w:fldChar w:fldCharType="end"/>
          </w:r>
        </w:p>
      </w:tc>
    </w:tr>
  </w:tbl>
  <w:p w:rsidR="003A6271" w:rsidRDefault="003A6271">
    <w:pPr>
      <w:pStyle w:val="af2"/>
      <w:snapToGrid w:val="0"/>
      <w:jc w:val="left"/>
      <w:rPr>
        <w:rFonts w:hAnsi="宋体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271" w:rsidRDefault="003A6271">
    <w:pPr>
      <w:wordWrap w:val="0"/>
      <w:rPr>
        <w:rFonts w:hAnsi="宋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DBC" w:rsidRDefault="00182DBC">
      <w:r>
        <w:separator/>
      </w:r>
    </w:p>
  </w:footnote>
  <w:footnote w:type="continuationSeparator" w:id="0">
    <w:p w:rsidR="00182DBC" w:rsidRDefault="00182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271" w:rsidRDefault="003A6271">
    <w:pPr>
      <w:wordWrap w:val="0"/>
      <w:rPr>
        <w:rFonts w:hAnsi="宋体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271" w:rsidRDefault="00A12ACB">
    <w:pPr>
      <w:pStyle w:val="af3"/>
      <w:pBdr>
        <w:bottom w:val="single" w:sz="6" w:space="0" w:color="000000"/>
      </w:pBdr>
      <w:tabs>
        <w:tab w:val="center" w:pos="4153"/>
        <w:tab w:val="right" w:pos="8306"/>
      </w:tabs>
      <w:snapToGrid w:val="0"/>
      <w:rPr>
        <w:rFonts w:ascii="华文楷体" w:eastAsia="华文楷体" w:hAnsi="华文楷体"/>
        <w:b/>
        <w:sz w:val="32"/>
        <w:szCs w:val="32"/>
      </w:rPr>
    </w:pPr>
    <w:r>
      <w:rPr>
        <w:noProof/>
        <w:sz w:val="20"/>
      </w:rPr>
      <w:drawing>
        <wp:inline distT="0" distB="0" distL="0" distR="0">
          <wp:extent cx="418465" cy="414655"/>
          <wp:effectExtent l="0" t="0" r="0" b="635"/>
          <wp:docPr id="4" name="图片 3" descr="D:\金鹏期货公司\公司信息\公司LOGO\logo1金色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/Users/jifco/AppData/Roaming/JisuOffice/ETemp/4076_3020336/image5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-1083" t="-6960" r="85349" b="6960"/>
                  <a:stretch>
                    <a:fillRect/>
                  </a:stretch>
                </pic:blipFill>
                <pic:spPr>
                  <a:xfrm>
                    <a:off x="0" y="0"/>
                    <a:ext cx="419100" cy="415290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</w:rPr>
      <w:drawing>
        <wp:inline distT="0" distB="0" distL="0" distR="0">
          <wp:extent cx="1497330" cy="422910"/>
          <wp:effectExtent l="0" t="0" r="0" b="0"/>
          <wp:docPr id="5" name="图片 2" descr="C:\Users\JIFCO\AppData\Local\Microsoft\Windows\INetCache\Content.Word\logo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/Users/jifco/AppData/Roaming/JisuOffice/ETemp/4076_3020336/image6.gif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31645" t="37210" r="32369" b="-2326"/>
                  <a:stretch>
                    <a:fillRect/>
                  </a:stretch>
                </pic:blipFill>
                <pic:spPr>
                  <a:xfrm>
                    <a:off x="0" y="0"/>
                    <a:ext cx="1497965" cy="423545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inline>
      </w:drawing>
    </w:r>
    <w:r>
      <w:rPr>
        <w:rFonts w:ascii="Calibri"/>
        <w:sz w:val="18"/>
        <w:szCs w:val="18"/>
      </w:rPr>
      <w:tab/>
    </w:r>
    <w:r>
      <w:rPr>
        <w:rFonts w:ascii="华文楷体" w:eastAsia="华文楷体" w:hAnsi="华文楷体"/>
        <w:b/>
        <w:color w:val="000000" w:themeColor="text1"/>
        <w:sz w:val="32"/>
        <w:szCs w:val="32"/>
      </w:rPr>
      <w:t>金</w:t>
    </w:r>
    <w:r>
      <w:rPr>
        <w:rFonts w:ascii="华文楷体" w:eastAsia="华文楷体" w:hAnsi="华文楷体"/>
        <w:b/>
        <w:sz w:val="32"/>
        <w:szCs w:val="32"/>
      </w:rPr>
      <w:t>鹏经济研究所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271" w:rsidRDefault="003A6271">
    <w:pPr>
      <w:wordWrap w:val="0"/>
      <w:rPr>
        <w:rFonts w:hAnsi="宋体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18BE"/>
    <w:lvl w:ilvl="0">
      <w:start w:val="1"/>
      <w:numFmt w:val="decimal"/>
      <w:suff w:val="nothing"/>
      <w:lvlText w:val="%1、"/>
      <w:lvlJc w:val="left"/>
      <w:pPr>
        <w:ind w:left="420" w:firstLine="0"/>
        <w:jc w:val="both"/>
      </w:pPr>
      <w:rPr>
        <w:w w:val="100"/>
        <w:sz w:val="20"/>
        <w:szCs w:val="20"/>
        <w:shd w:val="clear" w:color="000000" w:fill="auto"/>
      </w:rPr>
    </w:lvl>
    <w:lvl w:ilvl="1">
      <w:start w:val="1"/>
      <w:numFmt w:val="decimal"/>
      <w:suff w:val="nothing"/>
      <w:lvlText w:val="%1、"/>
      <w:lvlJc w:val="left"/>
      <w:pPr>
        <w:ind w:left="420" w:firstLine="0"/>
        <w:jc w:val="both"/>
      </w:pPr>
      <w:rPr>
        <w:w w:val="100"/>
        <w:sz w:val="20"/>
        <w:szCs w:val="20"/>
        <w:shd w:val="clear" w:color="000000" w:fill="auto"/>
      </w:rPr>
    </w:lvl>
    <w:lvl w:ilvl="2">
      <w:start w:val="1"/>
      <w:numFmt w:val="decimal"/>
      <w:suff w:val="nothing"/>
      <w:lvlText w:val="%1、"/>
      <w:lvlJc w:val="left"/>
      <w:pPr>
        <w:ind w:left="420" w:firstLine="0"/>
        <w:jc w:val="both"/>
      </w:pPr>
      <w:rPr>
        <w:w w:val="100"/>
        <w:sz w:val="20"/>
        <w:szCs w:val="20"/>
        <w:shd w:val="clear" w:color="000000" w:fill="auto"/>
      </w:rPr>
    </w:lvl>
    <w:lvl w:ilvl="3">
      <w:start w:val="1"/>
      <w:numFmt w:val="decimal"/>
      <w:suff w:val="nothing"/>
      <w:lvlText w:val="%1、"/>
      <w:lvlJc w:val="left"/>
      <w:pPr>
        <w:ind w:left="420" w:firstLine="0"/>
        <w:jc w:val="both"/>
      </w:pPr>
      <w:rPr>
        <w:w w:val="100"/>
        <w:sz w:val="20"/>
        <w:szCs w:val="20"/>
        <w:shd w:val="clear" w:color="000000" w:fill="auto"/>
      </w:rPr>
    </w:lvl>
    <w:lvl w:ilvl="4">
      <w:start w:val="1"/>
      <w:numFmt w:val="decimal"/>
      <w:suff w:val="nothing"/>
      <w:lvlText w:val="%1、"/>
      <w:lvlJc w:val="left"/>
      <w:pPr>
        <w:ind w:left="420" w:firstLine="0"/>
        <w:jc w:val="both"/>
      </w:pPr>
      <w:rPr>
        <w:w w:val="100"/>
        <w:sz w:val="20"/>
        <w:szCs w:val="20"/>
        <w:shd w:val="clear" w:color="000000" w:fill="auto"/>
      </w:rPr>
    </w:lvl>
    <w:lvl w:ilvl="5">
      <w:start w:val="1"/>
      <w:numFmt w:val="decimal"/>
      <w:suff w:val="nothing"/>
      <w:lvlText w:val="%1、"/>
      <w:lvlJc w:val="left"/>
      <w:pPr>
        <w:ind w:left="420" w:firstLine="0"/>
        <w:jc w:val="both"/>
      </w:pPr>
      <w:rPr>
        <w:w w:val="100"/>
        <w:sz w:val="20"/>
        <w:szCs w:val="20"/>
        <w:shd w:val="clear" w:color="000000" w:fill="auto"/>
      </w:rPr>
    </w:lvl>
    <w:lvl w:ilvl="6">
      <w:start w:val="1"/>
      <w:numFmt w:val="decimal"/>
      <w:suff w:val="nothing"/>
      <w:lvlText w:val="%1、"/>
      <w:lvlJc w:val="left"/>
      <w:pPr>
        <w:ind w:left="420" w:firstLine="0"/>
        <w:jc w:val="both"/>
      </w:pPr>
      <w:rPr>
        <w:w w:val="100"/>
        <w:sz w:val="20"/>
        <w:szCs w:val="20"/>
        <w:shd w:val="clear" w:color="000000" w:fill="auto"/>
      </w:rPr>
    </w:lvl>
    <w:lvl w:ilvl="7">
      <w:start w:val="1"/>
      <w:numFmt w:val="decimal"/>
      <w:suff w:val="nothing"/>
      <w:lvlText w:val="%1、"/>
      <w:lvlJc w:val="left"/>
      <w:pPr>
        <w:ind w:left="420" w:firstLine="0"/>
        <w:jc w:val="both"/>
      </w:pPr>
      <w:rPr>
        <w:w w:val="100"/>
        <w:sz w:val="20"/>
        <w:szCs w:val="20"/>
        <w:shd w:val="clear" w:color="000000" w:fill="auto"/>
      </w:rPr>
    </w:lvl>
    <w:lvl w:ilvl="8">
      <w:start w:val="1"/>
      <w:numFmt w:val="decimal"/>
      <w:suff w:val="nothing"/>
      <w:lvlText w:val="%1、"/>
      <w:lvlJc w:val="left"/>
      <w:pPr>
        <w:ind w:left="420" w:firstLine="0"/>
        <w:jc w:val="both"/>
      </w:pPr>
      <w:rPr>
        <w:w w:val="100"/>
        <w:sz w:val="20"/>
        <w:szCs w:val="20"/>
        <w:shd w:val="clear" w:color="000000" w:fill="auto"/>
      </w:rPr>
    </w:lvl>
  </w:abstractNum>
  <w:abstractNum w:abstractNumId="1" w15:restartNumberingAfterBreak="0">
    <w:nsid w:val="00000002"/>
    <w:multiLevelType w:val="multilevel"/>
    <w:tmpl w:val="00006784"/>
    <w:lvl w:ilvl="0">
      <w:start w:val="1"/>
      <w:numFmt w:val="decimal"/>
      <w:suff w:val="nothing"/>
      <w:lvlText w:val="%1、"/>
      <w:lvlJc w:val="left"/>
      <w:pPr>
        <w:ind w:left="420" w:firstLine="0"/>
        <w:jc w:val="both"/>
      </w:pPr>
    </w:lvl>
    <w:lvl w:ilvl="1">
      <w:start w:val="1"/>
      <w:numFmt w:val="decimal"/>
      <w:suff w:val="nothing"/>
      <w:lvlText w:val="%1、"/>
      <w:lvlJc w:val="left"/>
      <w:pPr>
        <w:ind w:left="420" w:firstLine="0"/>
        <w:jc w:val="both"/>
      </w:pPr>
    </w:lvl>
    <w:lvl w:ilvl="2">
      <w:start w:val="1"/>
      <w:numFmt w:val="decimal"/>
      <w:suff w:val="nothing"/>
      <w:lvlText w:val="%1、"/>
      <w:lvlJc w:val="left"/>
      <w:pPr>
        <w:ind w:left="420" w:firstLine="0"/>
        <w:jc w:val="both"/>
      </w:pPr>
    </w:lvl>
    <w:lvl w:ilvl="3">
      <w:start w:val="1"/>
      <w:numFmt w:val="decimal"/>
      <w:suff w:val="nothing"/>
      <w:lvlText w:val="%1、"/>
      <w:lvlJc w:val="left"/>
      <w:pPr>
        <w:ind w:left="420" w:firstLine="0"/>
        <w:jc w:val="both"/>
      </w:pPr>
    </w:lvl>
    <w:lvl w:ilvl="4">
      <w:start w:val="1"/>
      <w:numFmt w:val="decimal"/>
      <w:suff w:val="nothing"/>
      <w:lvlText w:val="%1、"/>
      <w:lvlJc w:val="left"/>
      <w:pPr>
        <w:ind w:left="420" w:firstLine="0"/>
        <w:jc w:val="both"/>
      </w:pPr>
    </w:lvl>
    <w:lvl w:ilvl="5">
      <w:start w:val="1"/>
      <w:numFmt w:val="decimal"/>
      <w:suff w:val="nothing"/>
      <w:lvlText w:val="%1、"/>
      <w:lvlJc w:val="left"/>
      <w:pPr>
        <w:ind w:left="420" w:firstLine="0"/>
        <w:jc w:val="both"/>
      </w:pPr>
    </w:lvl>
    <w:lvl w:ilvl="6">
      <w:start w:val="1"/>
      <w:numFmt w:val="decimal"/>
      <w:suff w:val="nothing"/>
      <w:lvlText w:val="%1、"/>
      <w:lvlJc w:val="left"/>
      <w:pPr>
        <w:ind w:left="420" w:firstLine="0"/>
        <w:jc w:val="both"/>
      </w:pPr>
    </w:lvl>
    <w:lvl w:ilvl="7">
      <w:start w:val="1"/>
      <w:numFmt w:val="decimal"/>
      <w:suff w:val="nothing"/>
      <w:lvlText w:val="%1、"/>
      <w:lvlJc w:val="left"/>
      <w:pPr>
        <w:ind w:left="420" w:firstLine="0"/>
        <w:jc w:val="both"/>
      </w:pPr>
    </w:lvl>
    <w:lvl w:ilvl="8">
      <w:start w:val="1"/>
      <w:numFmt w:val="decimal"/>
      <w:suff w:val="nothing"/>
      <w:lvlText w:val="%1、"/>
      <w:lvlJc w:val="left"/>
      <w:pPr>
        <w:ind w:left="420" w:firstLine="0"/>
        <w:jc w:val="both"/>
      </w:pPr>
    </w:lvl>
  </w:abstractNum>
  <w:abstractNum w:abstractNumId="2" w15:restartNumberingAfterBreak="0">
    <w:nsid w:val="00000003"/>
    <w:multiLevelType w:val="multilevel"/>
    <w:tmpl w:val="00004AE1"/>
    <w:lvl w:ilvl="0">
      <w:start w:val="1"/>
      <w:numFmt w:val="decimal"/>
      <w:suff w:val="nothing"/>
      <w:lvlText w:val="%1、"/>
      <w:lvlJc w:val="left"/>
      <w:rPr>
        <w:w w:val="100"/>
        <w:sz w:val="20"/>
        <w:szCs w:val="20"/>
        <w:shd w:val="clear" w:color="000000" w:fill="auto"/>
      </w:rPr>
    </w:lvl>
    <w:lvl w:ilvl="1">
      <w:start w:val="1"/>
      <w:numFmt w:val="decimal"/>
      <w:suff w:val="nothing"/>
      <w:lvlText w:val="%1、"/>
      <w:lvlJc w:val="left"/>
      <w:rPr>
        <w:w w:val="100"/>
        <w:sz w:val="20"/>
        <w:szCs w:val="20"/>
        <w:shd w:val="clear" w:color="000000" w:fill="auto"/>
      </w:rPr>
    </w:lvl>
    <w:lvl w:ilvl="2">
      <w:start w:val="1"/>
      <w:numFmt w:val="decimal"/>
      <w:suff w:val="nothing"/>
      <w:lvlText w:val="%1、"/>
      <w:lvlJc w:val="left"/>
      <w:rPr>
        <w:w w:val="100"/>
        <w:sz w:val="20"/>
        <w:szCs w:val="20"/>
        <w:shd w:val="clear" w:color="000000" w:fill="auto"/>
      </w:rPr>
    </w:lvl>
    <w:lvl w:ilvl="3">
      <w:start w:val="1"/>
      <w:numFmt w:val="decimal"/>
      <w:suff w:val="nothing"/>
      <w:lvlText w:val="%1、"/>
      <w:lvlJc w:val="left"/>
      <w:rPr>
        <w:w w:val="100"/>
        <w:sz w:val="20"/>
        <w:szCs w:val="20"/>
        <w:shd w:val="clear" w:color="000000" w:fill="auto"/>
      </w:rPr>
    </w:lvl>
    <w:lvl w:ilvl="4">
      <w:start w:val="1"/>
      <w:numFmt w:val="decimal"/>
      <w:suff w:val="nothing"/>
      <w:lvlText w:val="%1、"/>
      <w:lvlJc w:val="left"/>
      <w:rPr>
        <w:w w:val="100"/>
        <w:sz w:val="20"/>
        <w:szCs w:val="20"/>
        <w:shd w:val="clear" w:color="000000" w:fill="auto"/>
      </w:rPr>
    </w:lvl>
    <w:lvl w:ilvl="5">
      <w:start w:val="1"/>
      <w:numFmt w:val="decimal"/>
      <w:suff w:val="nothing"/>
      <w:lvlText w:val="%1、"/>
      <w:lvlJc w:val="left"/>
      <w:rPr>
        <w:w w:val="100"/>
        <w:sz w:val="20"/>
        <w:szCs w:val="20"/>
        <w:shd w:val="clear" w:color="000000" w:fill="auto"/>
      </w:rPr>
    </w:lvl>
    <w:lvl w:ilvl="6">
      <w:start w:val="1"/>
      <w:numFmt w:val="decimal"/>
      <w:suff w:val="nothing"/>
      <w:lvlText w:val="%1、"/>
      <w:lvlJc w:val="left"/>
      <w:rPr>
        <w:w w:val="100"/>
        <w:sz w:val="20"/>
        <w:szCs w:val="20"/>
        <w:shd w:val="clear" w:color="000000" w:fill="auto"/>
      </w:rPr>
    </w:lvl>
    <w:lvl w:ilvl="7">
      <w:start w:val="1"/>
      <w:numFmt w:val="decimal"/>
      <w:suff w:val="nothing"/>
      <w:lvlText w:val="%1、"/>
      <w:lvlJc w:val="left"/>
      <w:rPr>
        <w:w w:val="100"/>
        <w:sz w:val="20"/>
        <w:szCs w:val="20"/>
        <w:shd w:val="clear" w:color="000000" w:fill="auto"/>
      </w:rPr>
    </w:lvl>
    <w:lvl w:ilvl="8">
      <w:start w:val="1"/>
      <w:numFmt w:val="decimal"/>
      <w:suff w:val="nothing"/>
      <w:lvlText w:val="%1、"/>
      <w:lvlJc w:val="left"/>
      <w:rPr>
        <w:w w:val="100"/>
        <w:sz w:val="20"/>
        <w:szCs w:val="20"/>
        <w:shd w:val="clear" w:color="000000" w:fill="auto"/>
      </w:rPr>
    </w:lvl>
  </w:abstractNum>
  <w:abstractNum w:abstractNumId="3" w15:restartNumberingAfterBreak="0">
    <w:nsid w:val="45F34D89"/>
    <w:multiLevelType w:val="multilevel"/>
    <w:tmpl w:val="00004823"/>
    <w:lvl w:ilvl="0">
      <w:start w:val="1"/>
      <w:numFmt w:val="decimal"/>
      <w:suff w:val="space"/>
      <w:lvlText w:val="%1、"/>
      <w:lvlJc w:val="left"/>
      <w:pPr>
        <w:ind w:left="480" w:firstLine="0"/>
        <w:jc w:val="both"/>
      </w:pPr>
    </w:lvl>
    <w:lvl w:ilvl="1">
      <w:start w:val="1"/>
      <w:numFmt w:val="decimal"/>
      <w:suff w:val="space"/>
      <w:lvlText w:val="%1、"/>
      <w:lvlJc w:val="left"/>
      <w:pPr>
        <w:ind w:left="480" w:firstLine="0"/>
        <w:jc w:val="both"/>
      </w:pPr>
    </w:lvl>
    <w:lvl w:ilvl="2">
      <w:start w:val="1"/>
      <w:numFmt w:val="decimal"/>
      <w:suff w:val="space"/>
      <w:lvlText w:val="%1、"/>
      <w:lvlJc w:val="left"/>
      <w:pPr>
        <w:ind w:left="480" w:firstLine="0"/>
        <w:jc w:val="both"/>
      </w:pPr>
    </w:lvl>
    <w:lvl w:ilvl="3">
      <w:start w:val="1"/>
      <w:numFmt w:val="decimal"/>
      <w:suff w:val="space"/>
      <w:lvlText w:val="%1、"/>
      <w:lvlJc w:val="left"/>
      <w:pPr>
        <w:ind w:left="480" w:firstLine="0"/>
        <w:jc w:val="both"/>
      </w:pPr>
    </w:lvl>
    <w:lvl w:ilvl="4">
      <w:start w:val="1"/>
      <w:numFmt w:val="decimal"/>
      <w:suff w:val="space"/>
      <w:lvlText w:val="%1、"/>
      <w:lvlJc w:val="left"/>
      <w:pPr>
        <w:ind w:left="480" w:firstLine="0"/>
        <w:jc w:val="both"/>
      </w:pPr>
    </w:lvl>
    <w:lvl w:ilvl="5">
      <w:start w:val="1"/>
      <w:numFmt w:val="decimal"/>
      <w:suff w:val="space"/>
      <w:lvlText w:val="%1、"/>
      <w:lvlJc w:val="left"/>
      <w:pPr>
        <w:ind w:left="480" w:firstLine="0"/>
        <w:jc w:val="both"/>
      </w:pPr>
    </w:lvl>
    <w:lvl w:ilvl="6">
      <w:start w:val="1"/>
      <w:numFmt w:val="decimal"/>
      <w:suff w:val="space"/>
      <w:lvlText w:val="%1、"/>
      <w:lvlJc w:val="left"/>
      <w:pPr>
        <w:ind w:left="480" w:firstLine="0"/>
        <w:jc w:val="both"/>
      </w:pPr>
    </w:lvl>
    <w:lvl w:ilvl="7">
      <w:start w:val="1"/>
      <w:numFmt w:val="decimal"/>
      <w:suff w:val="space"/>
      <w:lvlText w:val="%1、"/>
      <w:lvlJc w:val="left"/>
      <w:pPr>
        <w:ind w:left="480" w:firstLine="0"/>
        <w:jc w:val="both"/>
      </w:pPr>
    </w:lvl>
    <w:lvl w:ilvl="8">
      <w:start w:val="1"/>
      <w:numFmt w:val="decimal"/>
      <w:suff w:val="space"/>
      <w:lvlText w:val="%1、"/>
      <w:lvlJc w:val="left"/>
      <w:pPr>
        <w:ind w:left="480" w:firstLine="0"/>
        <w:jc w:val="both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2"/>
  </w:compat>
  <w:rsids>
    <w:rsidRoot w:val="003A6271"/>
    <w:rsid w:val="00026235"/>
    <w:rsid w:val="000414E5"/>
    <w:rsid w:val="00057FBB"/>
    <w:rsid w:val="00062D96"/>
    <w:rsid w:val="000667A8"/>
    <w:rsid w:val="000B3CEC"/>
    <w:rsid w:val="000D23DA"/>
    <w:rsid w:val="000F6974"/>
    <w:rsid w:val="001019BB"/>
    <w:rsid w:val="00123E20"/>
    <w:rsid w:val="00147856"/>
    <w:rsid w:val="00181345"/>
    <w:rsid w:val="00182DBC"/>
    <w:rsid w:val="001E0E52"/>
    <w:rsid w:val="00205A83"/>
    <w:rsid w:val="002267D7"/>
    <w:rsid w:val="002A450A"/>
    <w:rsid w:val="002B114B"/>
    <w:rsid w:val="002C6D2B"/>
    <w:rsid w:val="00326FDC"/>
    <w:rsid w:val="003750FF"/>
    <w:rsid w:val="003A4915"/>
    <w:rsid w:val="003A6271"/>
    <w:rsid w:val="003D705D"/>
    <w:rsid w:val="003E563A"/>
    <w:rsid w:val="00444697"/>
    <w:rsid w:val="004470E2"/>
    <w:rsid w:val="00477614"/>
    <w:rsid w:val="004844F6"/>
    <w:rsid w:val="00485842"/>
    <w:rsid w:val="004B01C9"/>
    <w:rsid w:val="005227C4"/>
    <w:rsid w:val="0053716C"/>
    <w:rsid w:val="005B44F6"/>
    <w:rsid w:val="005B46F6"/>
    <w:rsid w:val="005D2D5D"/>
    <w:rsid w:val="00605D22"/>
    <w:rsid w:val="006640B5"/>
    <w:rsid w:val="006727A2"/>
    <w:rsid w:val="00672824"/>
    <w:rsid w:val="0069218D"/>
    <w:rsid w:val="006C29A9"/>
    <w:rsid w:val="006F7E92"/>
    <w:rsid w:val="007332C3"/>
    <w:rsid w:val="00755D77"/>
    <w:rsid w:val="00763360"/>
    <w:rsid w:val="007B1E70"/>
    <w:rsid w:val="007F6371"/>
    <w:rsid w:val="007F64FD"/>
    <w:rsid w:val="008073B1"/>
    <w:rsid w:val="00867A79"/>
    <w:rsid w:val="0088667F"/>
    <w:rsid w:val="008E394F"/>
    <w:rsid w:val="008F5D71"/>
    <w:rsid w:val="009701ED"/>
    <w:rsid w:val="0097310E"/>
    <w:rsid w:val="00986D97"/>
    <w:rsid w:val="00996F9E"/>
    <w:rsid w:val="009C0C51"/>
    <w:rsid w:val="009E0ABB"/>
    <w:rsid w:val="00A02630"/>
    <w:rsid w:val="00A12ACB"/>
    <w:rsid w:val="00A651C6"/>
    <w:rsid w:val="00AB2DC2"/>
    <w:rsid w:val="00B14A67"/>
    <w:rsid w:val="00B81363"/>
    <w:rsid w:val="00BC501E"/>
    <w:rsid w:val="00BE4E20"/>
    <w:rsid w:val="00C03406"/>
    <w:rsid w:val="00C064E9"/>
    <w:rsid w:val="00C16A34"/>
    <w:rsid w:val="00C46F1A"/>
    <w:rsid w:val="00C72F45"/>
    <w:rsid w:val="00CB1220"/>
    <w:rsid w:val="00CC7482"/>
    <w:rsid w:val="00CF19D7"/>
    <w:rsid w:val="00CF58F3"/>
    <w:rsid w:val="00D4799C"/>
    <w:rsid w:val="00DB6CAA"/>
    <w:rsid w:val="00E42588"/>
    <w:rsid w:val="00E601E0"/>
    <w:rsid w:val="00EE24CF"/>
    <w:rsid w:val="00F3108A"/>
    <w:rsid w:val="00F46AA2"/>
    <w:rsid w:val="00FD24B9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FC9768D-D283-40A7-84A4-00021F58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915"/>
    <w:pPr>
      <w:jc w:val="both"/>
    </w:pPr>
    <w:rPr>
      <w:sz w:val="21"/>
      <w:szCs w:val="21"/>
    </w:rPr>
  </w:style>
  <w:style w:type="paragraph" w:styleId="1">
    <w:name w:val="heading 1"/>
    <w:uiPriority w:val="9"/>
    <w:qFormat/>
    <w:rsid w:val="003A4915"/>
    <w:pPr>
      <w:jc w:val="both"/>
      <w:outlineLvl w:val="0"/>
    </w:pPr>
    <w:rPr>
      <w:sz w:val="28"/>
      <w:szCs w:val="28"/>
    </w:rPr>
  </w:style>
  <w:style w:type="paragraph" w:styleId="2">
    <w:name w:val="heading 2"/>
    <w:uiPriority w:val="9"/>
    <w:semiHidden/>
    <w:unhideWhenUsed/>
    <w:qFormat/>
    <w:rsid w:val="003A4915"/>
    <w:pPr>
      <w:jc w:val="both"/>
      <w:outlineLvl w:val="1"/>
    </w:pPr>
    <w:rPr>
      <w:sz w:val="21"/>
      <w:szCs w:val="21"/>
    </w:rPr>
  </w:style>
  <w:style w:type="paragraph" w:styleId="3">
    <w:name w:val="heading 3"/>
    <w:uiPriority w:val="9"/>
    <w:semiHidden/>
    <w:unhideWhenUsed/>
    <w:qFormat/>
    <w:rsid w:val="003A4915"/>
    <w:pPr>
      <w:ind w:left="1000" w:hanging="400"/>
      <w:jc w:val="both"/>
      <w:outlineLvl w:val="2"/>
    </w:pPr>
    <w:rPr>
      <w:sz w:val="21"/>
      <w:szCs w:val="21"/>
    </w:rPr>
  </w:style>
  <w:style w:type="paragraph" w:styleId="4">
    <w:name w:val="heading 4"/>
    <w:uiPriority w:val="9"/>
    <w:semiHidden/>
    <w:unhideWhenUsed/>
    <w:qFormat/>
    <w:rsid w:val="003A4915"/>
    <w:pPr>
      <w:ind w:left="1200" w:hanging="400"/>
      <w:jc w:val="both"/>
      <w:outlineLvl w:val="3"/>
    </w:pPr>
    <w:rPr>
      <w:b/>
      <w:sz w:val="21"/>
      <w:szCs w:val="21"/>
    </w:rPr>
  </w:style>
  <w:style w:type="paragraph" w:styleId="5">
    <w:name w:val="heading 5"/>
    <w:uiPriority w:val="9"/>
    <w:semiHidden/>
    <w:unhideWhenUsed/>
    <w:qFormat/>
    <w:rsid w:val="003A4915"/>
    <w:pPr>
      <w:ind w:left="1400" w:hanging="400"/>
      <w:jc w:val="both"/>
      <w:outlineLvl w:val="4"/>
    </w:pPr>
    <w:rPr>
      <w:sz w:val="21"/>
      <w:szCs w:val="21"/>
    </w:rPr>
  </w:style>
  <w:style w:type="paragraph" w:styleId="6">
    <w:name w:val="heading 6"/>
    <w:uiPriority w:val="9"/>
    <w:semiHidden/>
    <w:unhideWhenUsed/>
    <w:qFormat/>
    <w:rsid w:val="003A4915"/>
    <w:pPr>
      <w:ind w:left="1600" w:hanging="400"/>
      <w:jc w:val="both"/>
      <w:outlineLvl w:val="5"/>
    </w:pPr>
    <w:rPr>
      <w:b/>
      <w:sz w:val="21"/>
      <w:szCs w:val="21"/>
    </w:rPr>
  </w:style>
  <w:style w:type="paragraph" w:styleId="7">
    <w:name w:val="heading 7"/>
    <w:uiPriority w:val="13"/>
    <w:qFormat/>
    <w:rsid w:val="003A4915"/>
    <w:pPr>
      <w:ind w:left="1800" w:hanging="400"/>
      <w:jc w:val="both"/>
      <w:outlineLvl w:val="6"/>
    </w:pPr>
    <w:rPr>
      <w:sz w:val="21"/>
      <w:szCs w:val="21"/>
    </w:rPr>
  </w:style>
  <w:style w:type="paragraph" w:styleId="8">
    <w:name w:val="heading 8"/>
    <w:uiPriority w:val="14"/>
    <w:qFormat/>
    <w:rsid w:val="003A4915"/>
    <w:pPr>
      <w:ind w:left="2000" w:hanging="400"/>
      <w:jc w:val="both"/>
      <w:outlineLvl w:val="7"/>
    </w:pPr>
    <w:rPr>
      <w:sz w:val="21"/>
      <w:szCs w:val="21"/>
    </w:rPr>
  </w:style>
  <w:style w:type="paragraph" w:styleId="9">
    <w:name w:val="heading 9"/>
    <w:uiPriority w:val="15"/>
    <w:qFormat/>
    <w:rsid w:val="003A4915"/>
    <w:pPr>
      <w:ind w:left="2200" w:hanging="400"/>
      <w:jc w:val="both"/>
      <w:outlineLvl w:val="8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3A4915"/>
    <w:pPr>
      <w:jc w:val="both"/>
    </w:pPr>
    <w:rPr>
      <w:sz w:val="21"/>
      <w:szCs w:val="21"/>
    </w:rPr>
  </w:style>
  <w:style w:type="paragraph" w:styleId="a4">
    <w:name w:val="Title"/>
    <w:uiPriority w:val="10"/>
    <w:qFormat/>
    <w:rsid w:val="003A4915"/>
    <w:pPr>
      <w:jc w:val="center"/>
    </w:pPr>
    <w:rPr>
      <w:b/>
      <w:sz w:val="32"/>
      <w:szCs w:val="32"/>
    </w:rPr>
  </w:style>
  <w:style w:type="paragraph" w:styleId="a5">
    <w:name w:val="Subtitle"/>
    <w:uiPriority w:val="11"/>
    <w:qFormat/>
    <w:rsid w:val="003A4915"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sid w:val="003A4915"/>
    <w:rPr>
      <w:i/>
      <w:color w:val="404040"/>
      <w:w w:val="100"/>
      <w:sz w:val="21"/>
      <w:szCs w:val="21"/>
      <w:shd w:val="clear" w:color="000000" w:fill="auto"/>
    </w:rPr>
  </w:style>
  <w:style w:type="character" w:styleId="a7">
    <w:name w:val="Emphasis"/>
    <w:uiPriority w:val="18"/>
    <w:qFormat/>
    <w:rsid w:val="003A4915"/>
    <w:rPr>
      <w:i/>
      <w:w w:val="100"/>
      <w:sz w:val="21"/>
      <w:szCs w:val="21"/>
      <w:shd w:val="clear" w:color="000000" w:fill="auto"/>
    </w:rPr>
  </w:style>
  <w:style w:type="character" w:styleId="a8">
    <w:name w:val="Intense Emphasis"/>
    <w:uiPriority w:val="19"/>
    <w:qFormat/>
    <w:rsid w:val="003A4915"/>
    <w:rPr>
      <w:i/>
      <w:color w:val="5B9BD5"/>
      <w:w w:val="100"/>
      <w:sz w:val="21"/>
      <w:szCs w:val="21"/>
      <w:shd w:val="clear" w:color="000000" w:fill="auto"/>
    </w:rPr>
  </w:style>
  <w:style w:type="character" w:styleId="a9">
    <w:name w:val="Strong"/>
    <w:uiPriority w:val="22"/>
    <w:qFormat/>
    <w:rsid w:val="003A4915"/>
    <w:rPr>
      <w:b/>
      <w:w w:val="100"/>
      <w:sz w:val="21"/>
      <w:szCs w:val="21"/>
      <w:shd w:val="clear" w:color="000000" w:fill="auto"/>
    </w:rPr>
  </w:style>
  <w:style w:type="paragraph" w:styleId="aa">
    <w:name w:val="Quote"/>
    <w:uiPriority w:val="21"/>
    <w:qFormat/>
    <w:rsid w:val="003A4915"/>
    <w:pPr>
      <w:ind w:left="864" w:right="864"/>
      <w:jc w:val="center"/>
    </w:pPr>
    <w:rPr>
      <w:i/>
      <w:color w:val="404040"/>
      <w:sz w:val="21"/>
      <w:szCs w:val="21"/>
    </w:rPr>
  </w:style>
  <w:style w:type="paragraph" w:styleId="ab">
    <w:name w:val="Intense Quote"/>
    <w:uiPriority w:val="22"/>
    <w:qFormat/>
    <w:rsid w:val="003A4915"/>
    <w:pPr>
      <w:ind w:left="950" w:right="950"/>
      <w:jc w:val="center"/>
    </w:pPr>
    <w:rPr>
      <w:i/>
      <w:color w:val="5B9BD5"/>
      <w:sz w:val="21"/>
      <w:szCs w:val="21"/>
    </w:rPr>
  </w:style>
  <w:style w:type="character" w:styleId="ac">
    <w:name w:val="Subtle Reference"/>
    <w:uiPriority w:val="23"/>
    <w:qFormat/>
    <w:rsid w:val="003A4915"/>
    <w:rPr>
      <w:smallCaps/>
      <w:color w:val="5A5A5A"/>
      <w:w w:val="100"/>
      <w:sz w:val="21"/>
      <w:szCs w:val="21"/>
      <w:shd w:val="clear" w:color="000000" w:fill="auto"/>
    </w:rPr>
  </w:style>
  <w:style w:type="character" w:styleId="ad">
    <w:name w:val="Intense Reference"/>
    <w:uiPriority w:val="24"/>
    <w:qFormat/>
    <w:rsid w:val="003A4915"/>
    <w:rPr>
      <w:b/>
      <w:smallCaps/>
      <w:color w:val="5B9BD5"/>
      <w:w w:val="100"/>
      <w:sz w:val="21"/>
      <w:szCs w:val="21"/>
      <w:shd w:val="clear" w:color="000000" w:fill="auto"/>
    </w:rPr>
  </w:style>
  <w:style w:type="character" w:styleId="ae">
    <w:name w:val="Book Title"/>
    <w:uiPriority w:val="25"/>
    <w:qFormat/>
    <w:rsid w:val="003A4915"/>
    <w:rPr>
      <w:b/>
      <w:i/>
      <w:w w:val="100"/>
      <w:sz w:val="21"/>
      <w:szCs w:val="21"/>
      <w:shd w:val="clear" w:color="000000" w:fill="auto"/>
    </w:rPr>
  </w:style>
  <w:style w:type="paragraph" w:styleId="af">
    <w:name w:val="List Paragraph"/>
    <w:basedOn w:val="a"/>
    <w:uiPriority w:val="26"/>
    <w:rsid w:val="003A4915"/>
    <w:pPr>
      <w:ind w:firstLine="420"/>
    </w:pPr>
  </w:style>
  <w:style w:type="paragraph" w:styleId="TOC">
    <w:name w:val="TOC Heading"/>
    <w:uiPriority w:val="27"/>
    <w:unhideWhenUsed/>
    <w:qFormat/>
    <w:rsid w:val="003A4915"/>
    <w:rPr>
      <w:color w:val="2E74B5"/>
      <w:sz w:val="32"/>
      <w:szCs w:val="32"/>
    </w:rPr>
  </w:style>
  <w:style w:type="paragraph" w:styleId="10">
    <w:name w:val="toc 1"/>
    <w:uiPriority w:val="28"/>
    <w:unhideWhenUsed/>
    <w:qFormat/>
    <w:rsid w:val="003A4915"/>
    <w:pPr>
      <w:jc w:val="both"/>
    </w:pPr>
    <w:rPr>
      <w:sz w:val="21"/>
      <w:szCs w:val="21"/>
    </w:rPr>
  </w:style>
  <w:style w:type="paragraph" w:styleId="20">
    <w:name w:val="toc 2"/>
    <w:uiPriority w:val="29"/>
    <w:unhideWhenUsed/>
    <w:qFormat/>
    <w:rsid w:val="003A4915"/>
    <w:pPr>
      <w:ind w:left="425"/>
      <w:jc w:val="both"/>
    </w:pPr>
    <w:rPr>
      <w:sz w:val="21"/>
      <w:szCs w:val="21"/>
    </w:rPr>
  </w:style>
  <w:style w:type="paragraph" w:styleId="30">
    <w:name w:val="toc 3"/>
    <w:uiPriority w:val="30"/>
    <w:unhideWhenUsed/>
    <w:qFormat/>
    <w:rsid w:val="003A4915"/>
    <w:pPr>
      <w:ind w:left="850"/>
      <w:jc w:val="both"/>
    </w:pPr>
    <w:rPr>
      <w:sz w:val="21"/>
      <w:szCs w:val="21"/>
    </w:rPr>
  </w:style>
  <w:style w:type="paragraph" w:styleId="40">
    <w:name w:val="toc 4"/>
    <w:uiPriority w:val="31"/>
    <w:unhideWhenUsed/>
    <w:qFormat/>
    <w:rsid w:val="003A4915"/>
    <w:pPr>
      <w:ind w:left="1275"/>
      <w:jc w:val="both"/>
    </w:pPr>
    <w:rPr>
      <w:sz w:val="21"/>
      <w:szCs w:val="21"/>
    </w:rPr>
  </w:style>
  <w:style w:type="paragraph" w:styleId="50">
    <w:name w:val="toc 5"/>
    <w:uiPriority w:val="32"/>
    <w:unhideWhenUsed/>
    <w:qFormat/>
    <w:rsid w:val="003A4915"/>
    <w:pPr>
      <w:ind w:left="1700"/>
      <w:jc w:val="both"/>
    </w:pPr>
    <w:rPr>
      <w:sz w:val="21"/>
      <w:szCs w:val="21"/>
    </w:rPr>
  </w:style>
  <w:style w:type="paragraph" w:styleId="60">
    <w:name w:val="toc 6"/>
    <w:uiPriority w:val="33"/>
    <w:unhideWhenUsed/>
    <w:qFormat/>
    <w:rsid w:val="003A4915"/>
    <w:pPr>
      <w:ind w:left="2125"/>
      <w:jc w:val="both"/>
    </w:pPr>
    <w:rPr>
      <w:sz w:val="21"/>
      <w:szCs w:val="21"/>
    </w:rPr>
  </w:style>
  <w:style w:type="paragraph" w:styleId="70">
    <w:name w:val="toc 7"/>
    <w:uiPriority w:val="34"/>
    <w:unhideWhenUsed/>
    <w:qFormat/>
    <w:rsid w:val="003A4915"/>
    <w:pPr>
      <w:ind w:left="2550"/>
      <w:jc w:val="both"/>
    </w:pPr>
    <w:rPr>
      <w:sz w:val="21"/>
      <w:szCs w:val="21"/>
    </w:rPr>
  </w:style>
  <w:style w:type="paragraph" w:styleId="80">
    <w:name w:val="toc 8"/>
    <w:uiPriority w:val="35"/>
    <w:unhideWhenUsed/>
    <w:qFormat/>
    <w:rsid w:val="003A4915"/>
    <w:pPr>
      <w:ind w:left="2975"/>
      <w:jc w:val="both"/>
    </w:pPr>
    <w:rPr>
      <w:sz w:val="21"/>
      <w:szCs w:val="21"/>
    </w:rPr>
  </w:style>
  <w:style w:type="paragraph" w:styleId="90">
    <w:name w:val="toc 9"/>
    <w:uiPriority w:val="36"/>
    <w:unhideWhenUsed/>
    <w:qFormat/>
    <w:rsid w:val="003A4915"/>
    <w:pPr>
      <w:ind w:left="3400"/>
      <w:jc w:val="both"/>
    </w:pPr>
    <w:rPr>
      <w:sz w:val="21"/>
      <w:szCs w:val="21"/>
    </w:rPr>
  </w:style>
  <w:style w:type="table" w:styleId="af0">
    <w:name w:val="Table Grid"/>
    <w:basedOn w:val="a1"/>
    <w:uiPriority w:val="37"/>
    <w:rsid w:val="003A4915"/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Char"/>
    <w:rsid w:val="003A4915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f1"/>
    <w:rsid w:val="003A4915"/>
    <w:rPr>
      <w:w w:val="100"/>
      <w:sz w:val="18"/>
      <w:szCs w:val="18"/>
      <w:shd w:val="clear" w:color="000000" w:fill="auto"/>
    </w:rPr>
  </w:style>
  <w:style w:type="paragraph" w:styleId="af2">
    <w:name w:val="footer"/>
    <w:basedOn w:val="a"/>
    <w:link w:val="Char0"/>
    <w:rsid w:val="003A491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f2"/>
    <w:rsid w:val="003A4915"/>
    <w:rPr>
      <w:w w:val="100"/>
      <w:sz w:val="18"/>
      <w:szCs w:val="18"/>
      <w:shd w:val="clear" w:color="000000" w:fill="auto"/>
    </w:rPr>
  </w:style>
  <w:style w:type="paragraph" w:styleId="af3">
    <w:name w:val="Normal (Web)"/>
    <w:basedOn w:val="a"/>
    <w:semiHidden/>
    <w:unhideWhenUsed/>
    <w:rsid w:val="003A4915"/>
    <w:rPr>
      <w:rFonts w:ascii="宋体" w:hAnsi="宋体"/>
      <w:sz w:val="24"/>
      <w:szCs w:val="24"/>
    </w:rPr>
  </w:style>
  <w:style w:type="paragraph" w:styleId="af4">
    <w:name w:val="Balloon Text"/>
    <w:basedOn w:val="a"/>
    <w:link w:val="Char1"/>
    <w:semiHidden/>
    <w:unhideWhenUsed/>
    <w:rsid w:val="003A4915"/>
    <w:rPr>
      <w:sz w:val="18"/>
      <w:szCs w:val="18"/>
    </w:rPr>
  </w:style>
  <w:style w:type="character" w:customStyle="1" w:styleId="Char1">
    <w:name w:val="批注框文本 Char"/>
    <w:basedOn w:val="a0"/>
    <w:link w:val="af4"/>
    <w:semiHidden/>
    <w:rsid w:val="003A4915"/>
    <w:rPr>
      <w:w w:val="100"/>
      <w:sz w:val="18"/>
      <w:szCs w:val="18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77</Words>
  <Characters>442</Characters>
  <Application>Microsoft Office Word</Application>
  <DocSecurity>0</DocSecurity>
  <Lines>3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作者：自行填写</dc:creator>
  <cp:lastModifiedBy>shendu</cp:lastModifiedBy>
  <cp:revision>45</cp:revision>
  <dcterms:created xsi:type="dcterms:W3CDTF">2018-09-05T01:40:00Z</dcterms:created>
  <dcterms:modified xsi:type="dcterms:W3CDTF">2019-12-05T06:42:00Z</dcterms:modified>
</cp:coreProperties>
</file>