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8C" w:rsidRPr="00AD7F24" w:rsidRDefault="00853F8C" w:rsidP="00AD7F24">
      <w:pPr>
        <w:kinsoku w:val="0"/>
        <w:autoSpaceDE w:val="0"/>
        <w:autoSpaceDN w:val="0"/>
        <w:adjustRightInd w:val="0"/>
        <w:snapToGrid w:val="0"/>
        <w:spacing w:beforeLines="50" w:before="156" w:afterLines="50" w:after="156" w:line="360" w:lineRule="auto"/>
        <w:jc w:val="center"/>
        <w:rPr>
          <w:rFonts w:ascii="微软雅黑" w:eastAsia="微软雅黑" w:hAnsi="微软雅黑"/>
          <w:b/>
          <w:bCs/>
          <w:color w:val="000000" w:themeColor="text1"/>
          <w:sz w:val="28"/>
          <w:szCs w:val="28"/>
        </w:rPr>
      </w:pPr>
      <w:r w:rsidRPr="00AD7F24">
        <w:rPr>
          <w:rFonts w:ascii="微软雅黑" w:eastAsia="微软雅黑" w:hAnsi="微软雅黑" w:hint="eastAsia"/>
          <w:b/>
          <w:bCs/>
          <w:color w:val="000000" w:themeColor="text1"/>
          <w:sz w:val="28"/>
          <w:szCs w:val="28"/>
        </w:rPr>
        <w:t>铜</w:t>
      </w:r>
    </w:p>
    <w:p w:rsidR="00853F8C" w:rsidRPr="00AD7F24" w:rsidRDefault="00853F8C" w:rsidP="00AD7F24">
      <w:pPr>
        <w:kinsoku w:val="0"/>
        <w:autoSpaceDE w:val="0"/>
        <w:autoSpaceDN w:val="0"/>
        <w:adjustRightInd w:val="0"/>
        <w:snapToGrid w:val="0"/>
        <w:spacing w:beforeLines="50" w:before="156" w:afterLines="50" w:after="156" w:line="360" w:lineRule="auto"/>
        <w:jc w:val="center"/>
        <w:rPr>
          <w:rFonts w:ascii="微软雅黑" w:eastAsia="微软雅黑" w:hAnsi="微软雅黑"/>
          <w:b/>
          <w:bCs/>
          <w:color w:val="000000" w:themeColor="text1"/>
          <w:sz w:val="28"/>
          <w:szCs w:val="28"/>
        </w:rPr>
      </w:pPr>
      <w:r w:rsidRPr="00AD7F24">
        <w:rPr>
          <w:rFonts w:ascii="微软雅黑" w:eastAsia="微软雅黑" w:hAnsi="微软雅黑" w:hint="eastAsia"/>
          <w:b/>
          <w:bCs/>
          <w:color w:val="000000" w:themeColor="text1"/>
          <w:sz w:val="28"/>
          <w:szCs w:val="28"/>
        </w:rPr>
        <w:t>短期铜市陷入窄幅震荡</w:t>
      </w:r>
    </w:p>
    <w:p w:rsidR="00853F8C" w:rsidRPr="00853F8C" w:rsidRDefault="00853F8C" w:rsidP="00853F8C">
      <w:pPr>
        <w:kinsoku w:val="0"/>
        <w:autoSpaceDE w:val="0"/>
        <w:autoSpaceDN w:val="0"/>
        <w:adjustRightInd w:val="0"/>
        <w:snapToGrid w:val="0"/>
        <w:spacing w:beforeLines="50" w:before="156" w:afterLines="50" w:after="156" w:line="360" w:lineRule="auto"/>
        <w:ind w:firstLineChars="200" w:firstLine="560"/>
        <w:rPr>
          <w:rFonts w:ascii="微软雅黑" w:eastAsia="微软雅黑" w:hAnsi="微软雅黑"/>
          <w:bCs/>
          <w:color w:val="000000" w:themeColor="text1"/>
          <w:sz w:val="28"/>
          <w:szCs w:val="28"/>
        </w:rPr>
      </w:pPr>
      <w:r w:rsidRPr="00853F8C">
        <w:rPr>
          <w:rFonts w:ascii="微软雅黑" w:eastAsia="微软雅黑" w:hAnsi="微软雅黑" w:hint="eastAsia"/>
          <w:bCs/>
          <w:color w:val="000000" w:themeColor="text1"/>
          <w:sz w:val="28"/>
          <w:szCs w:val="28"/>
        </w:rPr>
        <w:t>1、决定铜价走势的主要是宏观经济预期和微观供需基本面，2</w:t>
      </w:r>
      <w:r w:rsidRPr="00853F8C">
        <w:rPr>
          <w:rFonts w:ascii="微软雅黑" w:eastAsia="微软雅黑" w:hAnsi="微软雅黑"/>
          <w:bCs/>
          <w:color w:val="000000" w:themeColor="text1"/>
          <w:sz w:val="28"/>
          <w:szCs w:val="28"/>
        </w:rPr>
        <w:t>018</w:t>
      </w:r>
      <w:r w:rsidRPr="00853F8C">
        <w:rPr>
          <w:rFonts w:ascii="微软雅黑" w:eastAsia="微软雅黑" w:hAnsi="微软雅黑" w:hint="eastAsia"/>
          <w:bCs/>
          <w:color w:val="000000" w:themeColor="text1"/>
          <w:sz w:val="28"/>
          <w:szCs w:val="28"/>
        </w:rPr>
        <w:t>年来宏观影响更为明显，中美贸易摩擦的反复加剧铜价的波动。中期看，宏观上世界经济走缓预期非常明显，特别是欧美发达经济体，全球很多国家与地区又重新进入降息模式，中国经济下行压力较大。另一方面铜精矿供应紧张也成为常态，铜矿罢工也时有发生，铜加工费明显下降，2</w:t>
      </w:r>
      <w:r w:rsidRPr="00853F8C">
        <w:rPr>
          <w:rFonts w:ascii="微软雅黑" w:eastAsia="微软雅黑" w:hAnsi="微软雅黑"/>
          <w:bCs/>
          <w:color w:val="000000" w:themeColor="text1"/>
          <w:sz w:val="28"/>
          <w:szCs w:val="28"/>
        </w:rPr>
        <w:t>020</w:t>
      </w:r>
      <w:r w:rsidRPr="00853F8C">
        <w:rPr>
          <w:rFonts w:ascii="微软雅黑" w:eastAsia="微软雅黑" w:hAnsi="微软雅黑" w:hint="eastAsia"/>
          <w:bCs/>
          <w:color w:val="000000" w:themeColor="text1"/>
          <w:sz w:val="28"/>
          <w:szCs w:val="28"/>
        </w:rPr>
        <w:t>年协定加工费也在下降。总体而言，宏观上中长期需求走弱，基本面上供应紧张形成多空交织态势，铜价陷入宽幅震荡，很难出现单边趋势性大行情。</w:t>
      </w:r>
    </w:p>
    <w:p w:rsidR="00853F8C" w:rsidRPr="00853F8C" w:rsidRDefault="00853F8C" w:rsidP="00853F8C">
      <w:pPr>
        <w:kinsoku w:val="0"/>
        <w:autoSpaceDE w:val="0"/>
        <w:autoSpaceDN w:val="0"/>
        <w:adjustRightInd w:val="0"/>
        <w:snapToGrid w:val="0"/>
        <w:spacing w:beforeLines="50" w:before="156" w:afterLines="50" w:after="156" w:line="360" w:lineRule="auto"/>
        <w:ind w:firstLineChars="200" w:firstLine="560"/>
        <w:rPr>
          <w:rFonts w:ascii="微软雅黑" w:eastAsia="微软雅黑" w:hAnsi="微软雅黑"/>
          <w:bCs/>
          <w:color w:val="000000" w:themeColor="text1"/>
          <w:sz w:val="28"/>
          <w:szCs w:val="28"/>
        </w:rPr>
      </w:pPr>
      <w:r w:rsidRPr="00853F8C">
        <w:rPr>
          <w:rFonts w:ascii="微软雅黑" w:eastAsia="微软雅黑" w:hAnsi="微软雅黑" w:hint="eastAsia"/>
          <w:bCs/>
          <w:color w:val="000000" w:themeColor="text1"/>
          <w:sz w:val="28"/>
          <w:szCs w:val="28"/>
        </w:rPr>
        <w:t>2、中美贸易第一阶段性协议行将签署使得中美贸易摩擦这一不确定性忧虑短期降低，宏观上开始关注于美国经济增长和中国的经济下行压力问题。美伊问题的演进在宏观上对世界经济有较大的不确定性，如果恶化则加剧世界经济放缓的担忧，铜价承压，上周一</w:t>
      </w:r>
      <w:proofErr w:type="gramStart"/>
      <w:r w:rsidRPr="00853F8C">
        <w:rPr>
          <w:rFonts w:ascii="微软雅黑" w:eastAsia="微软雅黑" w:hAnsi="微软雅黑" w:hint="eastAsia"/>
          <w:bCs/>
          <w:color w:val="000000" w:themeColor="text1"/>
          <w:sz w:val="28"/>
          <w:szCs w:val="28"/>
        </w:rPr>
        <w:t>度紧张</w:t>
      </w:r>
      <w:proofErr w:type="gramEnd"/>
      <w:r w:rsidRPr="00853F8C">
        <w:rPr>
          <w:rFonts w:ascii="微软雅黑" w:eastAsia="微软雅黑" w:hAnsi="微软雅黑" w:hint="eastAsia"/>
          <w:bCs/>
          <w:color w:val="000000" w:themeColor="text1"/>
          <w:sz w:val="28"/>
          <w:szCs w:val="28"/>
        </w:rPr>
        <w:t>局势后，周后期明显缓和。</w:t>
      </w:r>
    </w:p>
    <w:p w:rsidR="00853F8C" w:rsidRPr="00853F8C" w:rsidRDefault="00853F8C" w:rsidP="00853F8C">
      <w:pPr>
        <w:kinsoku w:val="0"/>
        <w:autoSpaceDE w:val="0"/>
        <w:autoSpaceDN w:val="0"/>
        <w:adjustRightInd w:val="0"/>
        <w:snapToGrid w:val="0"/>
        <w:spacing w:beforeLines="50" w:before="156" w:afterLines="50" w:after="156" w:line="360" w:lineRule="auto"/>
        <w:ind w:firstLineChars="200" w:firstLine="560"/>
        <w:rPr>
          <w:rFonts w:ascii="微软雅黑" w:eastAsia="微软雅黑" w:hAnsi="微软雅黑"/>
          <w:bCs/>
          <w:color w:val="000000" w:themeColor="text1"/>
          <w:sz w:val="28"/>
          <w:szCs w:val="28"/>
        </w:rPr>
      </w:pPr>
      <w:r w:rsidRPr="00853F8C">
        <w:rPr>
          <w:rFonts w:ascii="微软雅黑" w:eastAsia="微软雅黑" w:hAnsi="微软雅黑" w:hint="eastAsia"/>
          <w:bCs/>
          <w:color w:val="000000" w:themeColor="text1"/>
          <w:sz w:val="28"/>
          <w:szCs w:val="28"/>
        </w:rPr>
        <w:t>3、微观上</w:t>
      </w:r>
      <w:proofErr w:type="gramStart"/>
      <w:r w:rsidRPr="00853F8C">
        <w:rPr>
          <w:rFonts w:ascii="微软雅黑" w:eastAsia="微软雅黑" w:hAnsi="微软雅黑" w:hint="eastAsia"/>
          <w:bCs/>
          <w:color w:val="000000" w:themeColor="text1"/>
          <w:sz w:val="28"/>
          <w:szCs w:val="28"/>
        </w:rPr>
        <w:t>铜本身</w:t>
      </w:r>
      <w:proofErr w:type="gramEnd"/>
      <w:r w:rsidRPr="00853F8C">
        <w:rPr>
          <w:rFonts w:ascii="微软雅黑" w:eastAsia="微软雅黑" w:hAnsi="微软雅黑" w:hint="eastAsia"/>
          <w:bCs/>
          <w:color w:val="000000" w:themeColor="text1"/>
          <w:sz w:val="28"/>
          <w:szCs w:val="28"/>
        </w:rPr>
        <w:t>市场结构方面，交易所显性库存，特别是L</w:t>
      </w:r>
      <w:r w:rsidRPr="00853F8C">
        <w:rPr>
          <w:rFonts w:ascii="微软雅黑" w:eastAsia="微软雅黑" w:hAnsi="微软雅黑"/>
          <w:bCs/>
          <w:color w:val="000000" w:themeColor="text1"/>
          <w:sz w:val="28"/>
          <w:szCs w:val="28"/>
        </w:rPr>
        <w:t>ME</w:t>
      </w:r>
      <w:r w:rsidRPr="00853F8C">
        <w:rPr>
          <w:rFonts w:ascii="微软雅黑" w:eastAsia="微软雅黑" w:hAnsi="微软雅黑" w:hint="eastAsia"/>
          <w:bCs/>
          <w:color w:val="000000" w:themeColor="text1"/>
          <w:sz w:val="28"/>
          <w:szCs w:val="28"/>
        </w:rPr>
        <w:t>近期大幅减少，C</w:t>
      </w:r>
      <w:r w:rsidRPr="00853F8C">
        <w:rPr>
          <w:rFonts w:ascii="微软雅黑" w:eastAsia="微软雅黑" w:hAnsi="微软雅黑"/>
          <w:bCs/>
          <w:color w:val="000000" w:themeColor="text1"/>
          <w:sz w:val="28"/>
          <w:szCs w:val="28"/>
        </w:rPr>
        <w:t>OMEX</w:t>
      </w:r>
      <w:r w:rsidRPr="00853F8C">
        <w:rPr>
          <w:rFonts w:ascii="微软雅黑" w:eastAsia="微软雅黑" w:hAnsi="微软雅黑" w:hint="eastAsia"/>
          <w:bCs/>
          <w:color w:val="000000" w:themeColor="text1"/>
          <w:sz w:val="28"/>
          <w:szCs w:val="28"/>
        </w:rPr>
        <w:t>库存持续维持低位，给铜市以支撑，中国库存增减不一，趋势不明显，新年后的</w:t>
      </w:r>
      <w:proofErr w:type="gramStart"/>
      <w:r w:rsidRPr="00853F8C">
        <w:rPr>
          <w:rFonts w:ascii="微软雅黑" w:eastAsia="微软雅黑" w:hAnsi="微软雅黑" w:hint="eastAsia"/>
          <w:bCs/>
          <w:color w:val="000000" w:themeColor="text1"/>
          <w:sz w:val="28"/>
          <w:szCs w:val="28"/>
        </w:rPr>
        <w:t>一</w:t>
      </w:r>
      <w:proofErr w:type="gramEnd"/>
      <w:r w:rsidRPr="00853F8C">
        <w:rPr>
          <w:rFonts w:ascii="微软雅黑" w:eastAsia="微软雅黑" w:hAnsi="微软雅黑" w:hint="eastAsia"/>
          <w:bCs/>
          <w:color w:val="000000" w:themeColor="text1"/>
          <w:sz w:val="28"/>
          <w:szCs w:val="28"/>
        </w:rPr>
        <w:t>周三大交易所库存均有所减少</w:t>
      </w:r>
      <w:r w:rsidRPr="00853F8C">
        <w:rPr>
          <w:rFonts w:ascii="微软雅黑" w:eastAsia="微软雅黑" w:hAnsi="微软雅黑" w:hint="eastAsia"/>
          <w:bCs/>
          <w:color w:val="000000" w:themeColor="text1"/>
          <w:sz w:val="28"/>
          <w:szCs w:val="28"/>
        </w:rPr>
        <w:lastRenderedPageBreak/>
        <w:t>，总体上为近几年来的较低水平；现货相对期货表现出</w:t>
      </w:r>
      <w:proofErr w:type="gramStart"/>
      <w:r w:rsidRPr="00853F8C">
        <w:rPr>
          <w:rFonts w:ascii="微软雅黑" w:eastAsia="微软雅黑" w:hAnsi="微软雅黑" w:hint="eastAsia"/>
          <w:bCs/>
          <w:color w:val="000000" w:themeColor="text1"/>
          <w:sz w:val="28"/>
          <w:szCs w:val="28"/>
        </w:rPr>
        <w:t>滞涨滞跌性</w:t>
      </w:r>
      <w:proofErr w:type="gramEnd"/>
      <w:r w:rsidRPr="00853F8C">
        <w:rPr>
          <w:rFonts w:ascii="微软雅黑" w:eastAsia="微软雅黑" w:hAnsi="微软雅黑" w:hint="eastAsia"/>
          <w:bCs/>
          <w:color w:val="000000" w:themeColor="text1"/>
          <w:sz w:val="28"/>
          <w:szCs w:val="28"/>
        </w:rPr>
        <w:t>，周后期期货的反弹未能带动现货同步上涨。上年十二月中旬后的连续几周基金</w:t>
      </w:r>
      <w:proofErr w:type="gramStart"/>
      <w:r w:rsidRPr="00853F8C">
        <w:rPr>
          <w:rFonts w:ascii="微软雅黑" w:eastAsia="微软雅黑" w:hAnsi="微软雅黑" w:hint="eastAsia"/>
          <w:bCs/>
          <w:color w:val="000000" w:themeColor="text1"/>
          <w:sz w:val="28"/>
          <w:szCs w:val="28"/>
        </w:rPr>
        <w:t>减持空单</w:t>
      </w:r>
      <w:proofErr w:type="gramEnd"/>
      <w:r w:rsidRPr="00853F8C">
        <w:rPr>
          <w:rFonts w:ascii="微软雅黑" w:eastAsia="微软雅黑" w:hAnsi="微软雅黑" w:hint="eastAsia"/>
          <w:bCs/>
          <w:color w:val="000000" w:themeColor="text1"/>
          <w:sz w:val="28"/>
          <w:szCs w:val="28"/>
        </w:rPr>
        <w:t>并加持多单，至上周</w:t>
      </w:r>
      <w:proofErr w:type="gramStart"/>
      <w:r w:rsidRPr="00853F8C">
        <w:rPr>
          <w:rFonts w:ascii="微软雅黑" w:eastAsia="微软雅黑" w:hAnsi="微软雅黑" w:hint="eastAsia"/>
          <w:bCs/>
          <w:color w:val="000000" w:themeColor="text1"/>
          <w:sz w:val="28"/>
          <w:szCs w:val="28"/>
        </w:rPr>
        <w:t>又所有</w:t>
      </w:r>
      <w:proofErr w:type="gramEnd"/>
      <w:r w:rsidRPr="00853F8C">
        <w:rPr>
          <w:rFonts w:ascii="微软雅黑" w:eastAsia="微软雅黑" w:hAnsi="微软雅黑" w:hint="eastAsia"/>
          <w:bCs/>
          <w:color w:val="000000" w:themeColor="text1"/>
          <w:sz w:val="28"/>
          <w:szCs w:val="28"/>
        </w:rPr>
        <w:t>反转，当前基金持仓处于多空基本平衡状态。</w:t>
      </w:r>
    </w:p>
    <w:p w:rsidR="00765868" w:rsidRPr="00853F8C" w:rsidRDefault="00853F8C" w:rsidP="00853F8C">
      <w:pPr>
        <w:spacing w:beforeLines="50" w:before="156" w:afterLines="50" w:after="156" w:line="360" w:lineRule="auto"/>
        <w:ind w:firstLineChars="200" w:firstLine="560"/>
        <w:rPr>
          <w:rFonts w:ascii="微软雅黑" w:eastAsia="微软雅黑" w:hAnsi="微软雅黑"/>
          <w:bCs/>
          <w:color w:val="000000" w:themeColor="text1"/>
          <w:sz w:val="28"/>
          <w:szCs w:val="28"/>
        </w:rPr>
      </w:pPr>
      <w:r w:rsidRPr="00853F8C">
        <w:rPr>
          <w:rFonts w:ascii="微软雅黑" w:eastAsia="微软雅黑" w:hAnsi="微软雅黑" w:hint="eastAsia"/>
          <w:bCs/>
          <w:color w:val="000000" w:themeColor="text1"/>
          <w:sz w:val="28"/>
          <w:szCs w:val="28"/>
        </w:rPr>
        <w:t>4、预期本周铜价仍然维持窄幅震荡，中美贸易摩擦第一阶段靴子基本落地，宏观利多也基本出尽。虽然中美贸易摩擦缓解，但世界经济仍不乐观，美国经济数据也是表现欠佳，年度看，经济下行压力仍然较大。</w:t>
      </w:r>
      <w:proofErr w:type="gramStart"/>
      <w:r w:rsidRPr="00853F8C">
        <w:rPr>
          <w:rFonts w:ascii="微软雅黑" w:eastAsia="微软雅黑" w:hAnsi="微软雅黑" w:hint="eastAsia"/>
          <w:bCs/>
          <w:color w:val="000000" w:themeColor="text1"/>
          <w:sz w:val="28"/>
          <w:szCs w:val="28"/>
        </w:rPr>
        <w:t>铜本身</w:t>
      </w:r>
      <w:proofErr w:type="gramEnd"/>
      <w:r w:rsidRPr="00853F8C">
        <w:rPr>
          <w:rFonts w:ascii="微软雅黑" w:eastAsia="微软雅黑" w:hAnsi="微软雅黑" w:hint="eastAsia"/>
          <w:bCs/>
          <w:color w:val="000000" w:themeColor="text1"/>
          <w:sz w:val="28"/>
          <w:szCs w:val="28"/>
        </w:rPr>
        <w:t>的库存和基金持仓等市场结构而言，对铜价有一定的支撑。策略上维持急短期冲高可以小量轻仓做空，可以选择远月合约，美伊关系也存在很大不确定性，短期保持观望或者短线操作为宜。</w:t>
      </w:r>
    </w:p>
    <w:p w:rsidR="00853F8C" w:rsidRPr="00853F8C" w:rsidRDefault="00853F8C" w:rsidP="00853F8C">
      <w:pPr>
        <w:spacing w:beforeLines="50" w:before="156" w:afterLines="50" w:after="156" w:line="360" w:lineRule="auto"/>
        <w:rPr>
          <w:rFonts w:ascii="微软雅黑" w:eastAsia="微软雅黑" w:hAnsi="微软雅黑"/>
          <w:bCs/>
          <w:color w:val="000000" w:themeColor="text1"/>
          <w:sz w:val="28"/>
          <w:szCs w:val="28"/>
        </w:rPr>
      </w:pPr>
    </w:p>
    <w:p w:rsidR="00853F8C" w:rsidRPr="00AD7F24" w:rsidRDefault="00853F8C" w:rsidP="00AD7F24">
      <w:pPr>
        <w:spacing w:beforeLines="50" w:before="156" w:afterLines="50" w:after="156" w:line="360" w:lineRule="auto"/>
        <w:jc w:val="center"/>
        <w:rPr>
          <w:rFonts w:ascii="微软雅黑" w:eastAsia="微软雅黑" w:hAnsi="微软雅黑"/>
          <w:b/>
          <w:bCs/>
          <w:color w:val="000000" w:themeColor="text1"/>
          <w:sz w:val="28"/>
          <w:szCs w:val="28"/>
        </w:rPr>
      </w:pPr>
      <w:r w:rsidRPr="00AD7F24">
        <w:rPr>
          <w:rFonts w:ascii="微软雅黑" w:eastAsia="微软雅黑" w:hAnsi="微软雅黑" w:hint="eastAsia"/>
          <w:b/>
          <w:bCs/>
          <w:color w:val="000000" w:themeColor="text1"/>
          <w:sz w:val="28"/>
          <w:szCs w:val="28"/>
        </w:rPr>
        <w:t>甲醇</w:t>
      </w:r>
    </w:p>
    <w:p w:rsidR="00853F8C" w:rsidRPr="00853F8C" w:rsidRDefault="00853F8C" w:rsidP="00AD7F24">
      <w:pPr>
        <w:spacing w:beforeLines="50" w:before="156" w:afterLines="50" w:after="156" w:line="360" w:lineRule="auto"/>
        <w:jc w:val="center"/>
        <w:rPr>
          <w:rFonts w:ascii="微软雅黑" w:eastAsia="微软雅黑" w:hAnsi="微软雅黑"/>
          <w:bCs/>
          <w:color w:val="000000" w:themeColor="text1"/>
          <w:sz w:val="28"/>
          <w:szCs w:val="28"/>
        </w:rPr>
      </w:pPr>
      <w:r w:rsidRPr="00AD7F24">
        <w:rPr>
          <w:rFonts w:ascii="微软雅黑" w:eastAsia="微软雅黑" w:hAnsi="微软雅黑" w:hint="eastAsia"/>
          <w:b/>
          <w:bCs/>
          <w:color w:val="000000" w:themeColor="text1"/>
          <w:sz w:val="28"/>
          <w:szCs w:val="28"/>
        </w:rPr>
        <w:t>基本面向好，甲醇存在上涨动能（震荡上行）</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t>1、上周甲醇受到中东突出升级的影响，价格随原油出现较大浮动波动，行情以震荡为主。</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t>2、甲醇价格逐步走高国内上游开工开始走高。下游</w:t>
      </w:r>
      <w:r w:rsidRPr="00853F8C">
        <w:rPr>
          <w:rFonts w:ascii="微软雅黑" w:eastAsia="微软雅黑" w:hAnsi="微软雅黑"/>
          <w:color w:val="000000" w:themeColor="text1"/>
          <w:sz w:val="28"/>
          <w:szCs w:val="28"/>
        </w:rPr>
        <w:t>MTO</w:t>
      </w:r>
      <w:r w:rsidRPr="00853F8C">
        <w:rPr>
          <w:rFonts w:ascii="微软雅黑" w:eastAsia="微软雅黑" w:hAnsi="微软雅黑" w:hint="eastAsia"/>
          <w:color w:val="000000" w:themeColor="text1"/>
          <w:sz w:val="28"/>
          <w:szCs w:val="28"/>
        </w:rPr>
        <w:t>利润可观，下游开工积极。</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t>3、甲醇华东港口库存和西北库存均下降明显，对甲醇短期有一定支撑作用。</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lastRenderedPageBreak/>
        <w:t>4、机构净多单增仓循序，短期看涨情绪较高。</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t>2020年一季度以看多思路操作，逢低买入建仓。</w:t>
      </w:r>
    </w:p>
    <w:p w:rsidR="00853F8C" w:rsidRPr="00853F8C" w:rsidRDefault="00853F8C" w:rsidP="00853F8C">
      <w:pPr>
        <w:widowControl/>
        <w:spacing w:beforeLines="50" w:before="156" w:afterLines="50" w:after="156" w:line="360" w:lineRule="auto"/>
        <w:rPr>
          <w:rFonts w:ascii="微软雅黑" w:eastAsia="微软雅黑" w:hAnsi="微软雅黑"/>
          <w:color w:val="000000" w:themeColor="text1"/>
          <w:sz w:val="28"/>
          <w:szCs w:val="28"/>
        </w:rPr>
      </w:pPr>
    </w:p>
    <w:p w:rsidR="00853F8C" w:rsidRPr="00AD7F24" w:rsidRDefault="00853F8C" w:rsidP="00AD7F24">
      <w:pPr>
        <w:widowControl/>
        <w:spacing w:beforeLines="50" w:before="156" w:afterLines="50" w:after="156" w:line="360" w:lineRule="auto"/>
        <w:jc w:val="center"/>
        <w:rPr>
          <w:rFonts w:ascii="微软雅黑" w:eastAsia="微软雅黑" w:hAnsi="微软雅黑"/>
          <w:b/>
          <w:color w:val="000000" w:themeColor="text1"/>
          <w:sz w:val="28"/>
          <w:szCs w:val="28"/>
        </w:rPr>
      </w:pPr>
      <w:r w:rsidRPr="00AD7F24">
        <w:rPr>
          <w:rFonts w:ascii="微软雅黑" w:eastAsia="微软雅黑" w:hAnsi="微软雅黑" w:hint="eastAsia"/>
          <w:b/>
          <w:color w:val="000000" w:themeColor="text1"/>
          <w:sz w:val="28"/>
          <w:szCs w:val="28"/>
        </w:rPr>
        <w:t>豆</w:t>
      </w:r>
      <w:proofErr w:type="gramStart"/>
      <w:r w:rsidRPr="00AD7F24">
        <w:rPr>
          <w:rFonts w:ascii="微软雅黑" w:eastAsia="微软雅黑" w:hAnsi="微软雅黑" w:hint="eastAsia"/>
          <w:b/>
          <w:color w:val="000000" w:themeColor="text1"/>
          <w:sz w:val="28"/>
          <w:szCs w:val="28"/>
        </w:rPr>
        <w:t>粕</w:t>
      </w:r>
      <w:proofErr w:type="gramEnd"/>
    </w:p>
    <w:p w:rsidR="00853F8C" w:rsidRPr="00AD7F24" w:rsidRDefault="00853F8C" w:rsidP="00AD7F24">
      <w:pPr>
        <w:widowControl/>
        <w:spacing w:beforeLines="50" w:before="156" w:afterLines="50" w:after="156" w:line="360" w:lineRule="auto"/>
        <w:jc w:val="center"/>
        <w:rPr>
          <w:rFonts w:ascii="微软雅黑" w:eastAsia="微软雅黑" w:hAnsi="微软雅黑" w:cs="宋体"/>
          <w:b/>
          <w:color w:val="000000" w:themeColor="text1"/>
          <w:kern w:val="0"/>
          <w:sz w:val="28"/>
          <w:szCs w:val="28"/>
        </w:rPr>
      </w:pPr>
      <w:r w:rsidRPr="00AD7F24">
        <w:rPr>
          <w:rFonts w:ascii="微软雅黑" w:eastAsia="微软雅黑" w:hAnsi="微软雅黑" w:hint="eastAsia"/>
          <w:b/>
          <w:color w:val="000000" w:themeColor="text1"/>
          <w:sz w:val="28"/>
          <w:szCs w:val="28"/>
        </w:rPr>
        <w:t>坚挺的油脂价格对</w:t>
      </w:r>
      <w:proofErr w:type="gramStart"/>
      <w:r w:rsidRPr="00AD7F24">
        <w:rPr>
          <w:rFonts w:ascii="微软雅黑" w:eastAsia="微软雅黑" w:hAnsi="微软雅黑" w:hint="eastAsia"/>
          <w:b/>
          <w:color w:val="000000" w:themeColor="text1"/>
          <w:sz w:val="28"/>
          <w:szCs w:val="28"/>
        </w:rPr>
        <w:t>粕</w:t>
      </w:r>
      <w:proofErr w:type="gramEnd"/>
      <w:r w:rsidRPr="00AD7F24">
        <w:rPr>
          <w:rFonts w:ascii="微软雅黑" w:eastAsia="微软雅黑" w:hAnsi="微软雅黑" w:hint="eastAsia"/>
          <w:b/>
          <w:color w:val="000000" w:themeColor="text1"/>
          <w:sz w:val="28"/>
          <w:szCs w:val="28"/>
        </w:rPr>
        <w:t>类市场形成压制</w:t>
      </w:r>
    </w:p>
    <w:p w:rsidR="00853F8C" w:rsidRPr="00853F8C" w:rsidRDefault="00853F8C" w:rsidP="00853F8C">
      <w:pPr>
        <w:widowControl/>
        <w:spacing w:beforeLines="50" w:before="156" w:afterLines="50" w:after="156" w:line="360" w:lineRule="auto"/>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t>美豆：</w:t>
      </w:r>
    </w:p>
    <w:p w:rsidR="00853F8C" w:rsidRPr="00853F8C" w:rsidRDefault="00853F8C" w:rsidP="00853F8C">
      <w:pPr>
        <w:widowControl/>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t>USDA数据显示，截至12月26日当周，</w:t>
      </w:r>
      <w:proofErr w:type="gramStart"/>
      <w:r w:rsidRPr="00853F8C">
        <w:rPr>
          <w:rFonts w:ascii="微软雅黑" w:eastAsia="微软雅黑" w:hAnsi="微软雅黑" w:hint="eastAsia"/>
          <w:color w:val="000000" w:themeColor="text1"/>
          <w:sz w:val="28"/>
          <w:szCs w:val="28"/>
        </w:rPr>
        <w:t>美豆周净</w:t>
      </w:r>
      <w:proofErr w:type="gramEnd"/>
      <w:r w:rsidRPr="00853F8C">
        <w:rPr>
          <w:rFonts w:ascii="微软雅黑" w:eastAsia="微软雅黑" w:hAnsi="微软雅黑" w:hint="eastAsia"/>
          <w:color w:val="000000" w:themeColor="text1"/>
          <w:sz w:val="28"/>
          <w:szCs w:val="28"/>
        </w:rPr>
        <w:t>销售降至33.2万吨，前周为74.73万吨，低于市场预期。</w:t>
      </w:r>
    </w:p>
    <w:p w:rsidR="00853F8C" w:rsidRPr="00853F8C" w:rsidRDefault="00853F8C" w:rsidP="00853F8C">
      <w:pPr>
        <w:widowControl/>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t>中美达成了第一阶段贸易协议，中国将会采购大量美国农产品，</w:t>
      </w:r>
      <w:proofErr w:type="gramStart"/>
      <w:r w:rsidRPr="00853F8C">
        <w:rPr>
          <w:rFonts w:ascii="微软雅黑" w:eastAsia="微软雅黑" w:hAnsi="微软雅黑" w:hint="eastAsia"/>
          <w:color w:val="000000" w:themeColor="text1"/>
          <w:sz w:val="28"/>
          <w:szCs w:val="28"/>
        </w:rPr>
        <w:t>美豆价格</w:t>
      </w:r>
      <w:proofErr w:type="gramEnd"/>
      <w:r w:rsidRPr="00853F8C">
        <w:rPr>
          <w:rFonts w:ascii="微软雅黑" w:eastAsia="微软雅黑" w:hAnsi="微软雅黑" w:hint="eastAsia"/>
          <w:color w:val="000000" w:themeColor="text1"/>
          <w:sz w:val="28"/>
          <w:szCs w:val="28"/>
        </w:rPr>
        <w:t>因此上涨，</w:t>
      </w:r>
      <w:proofErr w:type="gramStart"/>
      <w:r w:rsidRPr="00853F8C">
        <w:rPr>
          <w:rFonts w:ascii="微软雅黑" w:eastAsia="微软雅黑" w:hAnsi="微软雅黑" w:hint="eastAsia"/>
          <w:color w:val="000000" w:themeColor="text1"/>
          <w:sz w:val="28"/>
          <w:szCs w:val="28"/>
        </w:rPr>
        <w:t>但美豆库存</w:t>
      </w:r>
      <w:proofErr w:type="gramEnd"/>
      <w:r w:rsidRPr="00853F8C">
        <w:rPr>
          <w:rFonts w:ascii="微软雅黑" w:eastAsia="微软雅黑" w:hAnsi="微软雅黑" w:hint="eastAsia"/>
          <w:color w:val="000000" w:themeColor="text1"/>
          <w:sz w:val="28"/>
          <w:szCs w:val="28"/>
        </w:rPr>
        <w:t>依然较大，抑制价格继续攀升。1月9日，</w:t>
      </w:r>
      <w:proofErr w:type="gramStart"/>
      <w:r w:rsidRPr="00853F8C">
        <w:rPr>
          <w:rFonts w:ascii="微软雅黑" w:eastAsia="微软雅黑" w:hAnsi="微软雅黑" w:hint="eastAsia"/>
          <w:color w:val="000000" w:themeColor="text1"/>
          <w:sz w:val="28"/>
          <w:szCs w:val="28"/>
        </w:rPr>
        <w:t>特朗普</w:t>
      </w:r>
      <w:proofErr w:type="gramEnd"/>
      <w:r w:rsidRPr="00853F8C">
        <w:rPr>
          <w:rFonts w:ascii="微软雅黑" w:eastAsia="微软雅黑" w:hAnsi="微软雅黑" w:hint="eastAsia"/>
          <w:color w:val="000000" w:themeColor="text1"/>
          <w:sz w:val="28"/>
          <w:szCs w:val="28"/>
        </w:rPr>
        <w:t>表示，美中将很快开启“第二阶段”贸易协议谈判，这对</w:t>
      </w:r>
      <w:proofErr w:type="gramStart"/>
      <w:r w:rsidRPr="00853F8C">
        <w:rPr>
          <w:rFonts w:ascii="微软雅黑" w:eastAsia="微软雅黑" w:hAnsi="微软雅黑" w:hint="eastAsia"/>
          <w:color w:val="000000" w:themeColor="text1"/>
          <w:sz w:val="28"/>
          <w:szCs w:val="28"/>
        </w:rPr>
        <w:t>美豆价格</w:t>
      </w:r>
      <w:proofErr w:type="gramEnd"/>
      <w:r w:rsidRPr="00853F8C">
        <w:rPr>
          <w:rFonts w:ascii="微软雅黑" w:eastAsia="微软雅黑" w:hAnsi="微软雅黑" w:hint="eastAsia"/>
          <w:color w:val="000000" w:themeColor="text1"/>
          <w:sz w:val="28"/>
          <w:szCs w:val="28"/>
        </w:rPr>
        <w:t>有所支撑。</w:t>
      </w:r>
    </w:p>
    <w:p w:rsidR="00853F8C" w:rsidRPr="00853F8C" w:rsidRDefault="00853F8C" w:rsidP="00853F8C">
      <w:pPr>
        <w:spacing w:beforeLines="50" w:before="156" w:afterLines="50" w:after="156" w:line="360" w:lineRule="auto"/>
        <w:rPr>
          <w:rFonts w:ascii="微软雅黑" w:eastAsia="微软雅黑" w:hAnsi="微软雅黑"/>
          <w:color w:val="000000" w:themeColor="text1"/>
          <w:sz w:val="28"/>
          <w:szCs w:val="28"/>
        </w:rPr>
      </w:pPr>
      <w:r w:rsidRPr="00853F8C">
        <w:rPr>
          <w:rFonts w:ascii="微软雅黑" w:eastAsia="微软雅黑" w:hAnsi="微软雅黑"/>
          <w:color w:val="000000" w:themeColor="text1"/>
          <w:sz w:val="28"/>
          <w:szCs w:val="28"/>
        </w:rPr>
        <w:t>南美大豆</w:t>
      </w:r>
      <w:r w:rsidRPr="00853F8C">
        <w:rPr>
          <w:rFonts w:ascii="微软雅黑" w:eastAsia="微软雅黑" w:hAnsi="微软雅黑" w:hint="eastAsia"/>
          <w:color w:val="000000" w:themeColor="text1"/>
          <w:sz w:val="28"/>
          <w:szCs w:val="28"/>
        </w:rPr>
        <w:t>：</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t>巴西天气有利于大豆生长，市场预估巴西新作大豆播种面积将增加至3680万公顷。预计2019/2020年度巴西大豆产量为1.23亿吨。阿根廷大豆截至1月9日，播种进度为92%，前周86%，去年同期为95%。市场预期阿根廷的新作大豆播种面积将提高到1800万公顷，产量预估5300万吨。</w:t>
      </w:r>
    </w:p>
    <w:p w:rsidR="00853F8C" w:rsidRPr="00853F8C" w:rsidRDefault="00853F8C" w:rsidP="00853F8C">
      <w:pPr>
        <w:spacing w:beforeLines="50" w:before="156" w:afterLines="50" w:after="156" w:line="360" w:lineRule="auto"/>
        <w:rPr>
          <w:rFonts w:ascii="微软雅黑" w:eastAsia="微软雅黑" w:hAnsi="微软雅黑"/>
          <w:color w:val="000000" w:themeColor="text1"/>
          <w:sz w:val="28"/>
          <w:szCs w:val="28"/>
        </w:rPr>
      </w:pPr>
      <w:r w:rsidRPr="00853F8C">
        <w:rPr>
          <w:rFonts w:ascii="微软雅黑" w:eastAsia="微软雅黑" w:hAnsi="微软雅黑"/>
          <w:color w:val="000000" w:themeColor="text1"/>
          <w:sz w:val="28"/>
          <w:szCs w:val="28"/>
        </w:rPr>
        <w:t>国内大豆</w:t>
      </w:r>
      <w:r w:rsidRPr="00853F8C">
        <w:rPr>
          <w:rFonts w:ascii="微软雅黑" w:eastAsia="微软雅黑" w:hAnsi="微软雅黑" w:hint="eastAsia"/>
          <w:color w:val="000000" w:themeColor="text1"/>
          <w:sz w:val="28"/>
          <w:szCs w:val="28"/>
        </w:rPr>
        <w:t xml:space="preserve">：  </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lastRenderedPageBreak/>
        <w:t>12月25日海关数据显示中国11月份</w:t>
      </w:r>
      <w:proofErr w:type="gramStart"/>
      <w:r w:rsidRPr="00853F8C">
        <w:rPr>
          <w:rFonts w:ascii="微软雅黑" w:eastAsia="微软雅黑" w:hAnsi="微软雅黑" w:hint="eastAsia"/>
          <w:color w:val="000000" w:themeColor="text1"/>
          <w:sz w:val="28"/>
          <w:szCs w:val="28"/>
        </w:rPr>
        <w:t>进口美豆256万吨</w:t>
      </w:r>
      <w:proofErr w:type="gramEnd"/>
      <w:r w:rsidRPr="00853F8C">
        <w:rPr>
          <w:rFonts w:ascii="微软雅黑" w:eastAsia="微软雅黑" w:hAnsi="微软雅黑" w:hint="eastAsia"/>
          <w:color w:val="000000" w:themeColor="text1"/>
          <w:sz w:val="28"/>
          <w:szCs w:val="28"/>
        </w:rPr>
        <w:t>，是中美贸易摩擦以来进口量最大的一次。截至12月20日，沿海主要地区油厂进口大豆库存为371.93万吨，较上周增加了39.03万吨。</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t>豆</w:t>
      </w:r>
      <w:proofErr w:type="gramStart"/>
      <w:r w:rsidRPr="00853F8C">
        <w:rPr>
          <w:rFonts w:ascii="微软雅黑" w:eastAsia="微软雅黑" w:hAnsi="微软雅黑" w:hint="eastAsia"/>
          <w:color w:val="000000" w:themeColor="text1"/>
          <w:sz w:val="28"/>
          <w:szCs w:val="28"/>
        </w:rPr>
        <w:t>粕</w:t>
      </w:r>
      <w:proofErr w:type="gramEnd"/>
      <w:r w:rsidRPr="00853F8C">
        <w:rPr>
          <w:rFonts w:ascii="微软雅黑" w:eastAsia="微软雅黑" w:hAnsi="微软雅黑" w:hint="eastAsia"/>
          <w:color w:val="000000" w:themeColor="text1"/>
          <w:sz w:val="28"/>
          <w:szCs w:val="28"/>
        </w:rPr>
        <w:t>现货成交不大，1月10日国内豆</w:t>
      </w:r>
      <w:proofErr w:type="gramStart"/>
      <w:r w:rsidRPr="00853F8C">
        <w:rPr>
          <w:rFonts w:ascii="微软雅黑" w:eastAsia="微软雅黑" w:hAnsi="微软雅黑" w:hint="eastAsia"/>
          <w:color w:val="000000" w:themeColor="text1"/>
          <w:sz w:val="28"/>
          <w:szCs w:val="28"/>
        </w:rPr>
        <w:t>粕</w:t>
      </w:r>
      <w:proofErr w:type="gramEnd"/>
      <w:r w:rsidRPr="00853F8C">
        <w:rPr>
          <w:rFonts w:ascii="微软雅黑" w:eastAsia="微软雅黑" w:hAnsi="微软雅黑" w:hint="eastAsia"/>
          <w:color w:val="000000" w:themeColor="text1"/>
          <w:sz w:val="28"/>
          <w:szCs w:val="28"/>
        </w:rPr>
        <w:t>现货成交6.08万吨。2020年1月8日沿海豆</w:t>
      </w:r>
      <w:proofErr w:type="gramStart"/>
      <w:r w:rsidRPr="00853F8C">
        <w:rPr>
          <w:rFonts w:ascii="微软雅黑" w:eastAsia="微软雅黑" w:hAnsi="微软雅黑" w:hint="eastAsia"/>
          <w:color w:val="000000" w:themeColor="text1"/>
          <w:sz w:val="28"/>
          <w:szCs w:val="28"/>
        </w:rPr>
        <w:t>粕</w:t>
      </w:r>
      <w:proofErr w:type="gramEnd"/>
      <w:r w:rsidRPr="00853F8C">
        <w:rPr>
          <w:rFonts w:ascii="微软雅黑" w:eastAsia="微软雅黑" w:hAnsi="微软雅黑" w:hint="eastAsia"/>
          <w:color w:val="000000" w:themeColor="text1"/>
          <w:sz w:val="28"/>
          <w:szCs w:val="28"/>
        </w:rPr>
        <w:t>现货价格为2680-2810元/吨。春节前豆</w:t>
      </w:r>
      <w:proofErr w:type="gramStart"/>
      <w:r w:rsidRPr="00853F8C">
        <w:rPr>
          <w:rFonts w:ascii="微软雅黑" w:eastAsia="微软雅黑" w:hAnsi="微软雅黑" w:hint="eastAsia"/>
          <w:color w:val="000000" w:themeColor="text1"/>
          <w:sz w:val="28"/>
          <w:szCs w:val="28"/>
        </w:rPr>
        <w:t>粕</w:t>
      </w:r>
      <w:proofErr w:type="gramEnd"/>
      <w:r w:rsidRPr="00853F8C">
        <w:rPr>
          <w:rFonts w:ascii="微软雅黑" w:eastAsia="微软雅黑" w:hAnsi="微软雅黑" w:hint="eastAsia"/>
          <w:color w:val="000000" w:themeColor="text1"/>
          <w:sz w:val="28"/>
          <w:szCs w:val="28"/>
        </w:rPr>
        <w:t>的备货基本完成，豆</w:t>
      </w:r>
      <w:proofErr w:type="gramStart"/>
      <w:r w:rsidRPr="00853F8C">
        <w:rPr>
          <w:rFonts w:ascii="微软雅黑" w:eastAsia="微软雅黑" w:hAnsi="微软雅黑" w:hint="eastAsia"/>
          <w:color w:val="000000" w:themeColor="text1"/>
          <w:sz w:val="28"/>
          <w:szCs w:val="28"/>
        </w:rPr>
        <w:t>粕</w:t>
      </w:r>
      <w:proofErr w:type="gramEnd"/>
      <w:r w:rsidRPr="00853F8C">
        <w:rPr>
          <w:rFonts w:ascii="微软雅黑" w:eastAsia="微软雅黑" w:hAnsi="微软雅黑" w:hint="eastAsia"/>
          <w:color w:val="000000" w:themeColor="text1"/>
          <w:sz w:val="28"/>
          <w:szCs w:val="28"/>
        </w:rPr>
        <w:t>现货成交量较上周总体下滑。目前，油厂开机率提高，当周，全国油厂大豆压榨量为185.65万吨，较上周增加了18.95万吨。豆</w:t>
      </w:r>
      <w:proofErr w:type="gramStart"/>
      <w:r w:rsidRPr="00853F8C">
        <w:rPr>
          <w:rFonts w:ascii="微软雅黑" w:eastAsia="微软雅黑" w:hAnsi="微软雅黑" w:hint="eastAsia"/>
          <w:color w:val="000000" w:themeColor="text1"/>
          <w:sz w:val="28"/>
          <w:szCs w:val="28"/>
        </w:rPr>
        <w:t>粕</w:t>
      </w:r>
      <w:proofErr w:type="gramEnd"/>
      <w:r w:rsidRPr="00853F8C">
        <w:rPr>
          <w:rFonts w:ascii="微软雅黑" w:eastAsia="微软雅黑" w:hAnsi="微软雅黑" w:hint="eastAsia"/>
          <w:color w:val="000000" w:themeColor="text1"/>
          <w:sz w:val="28"/>
          <w:szCs w:val="28"/>
        </w:rPr>
        <w:t>现货库存随之攀升。在我国政府的大力扶持下，全国生猪</w:t>
      </w:r>
      <w:proofErr w:type="gramStart"/>
      <w:r w:rsidRPr="00853F8C">
        <w:rPr>
          <w:rFonts w:ascii="微软雅黑" w:eastAsia="微软雅黑" w:hAnsi="微软雅黑" w:hint="eastAsia"/>
          <w:color w:val="000000" w:themeColor="text1"/>
          <w:sz w:val="28"/>
          <w:szCs w:val="28"/>
        </w:rPr>
        <w:t>和能繁母猪</w:t>
      </w:r>
      <w:proofErr w:type="gramEnd"/>
      <w:r w:rsidRPr="00853F8C">
        <w:rPr>
          <w:rFonts w:ascii="微软雅黑" w:eastAsia="微软雅黑" w:hAnsi="微软雅黑" w:hint="eastAsia"/>
          <w:color w:val="000000" w:themeColor="text1"/>
          <w:sz w:val="28"/>
          <w:szCs w:val="28"/>
        </w:rPr>
        <w:t>的存栏降幅明显收窄，</w:t>
      </w:r>
      <w:proofErr w:type="gramStart"/>
      <w:r w:rsidRPr="00853F8C">
        <w:rPr>
          <w:rFonts w:ascii="微软雅黑" w:eastAsia="微软雅黑" w:hAnsi="微软雅黑" w:hint="eastAsia"/>
          <w:color w:val="000000" w:themeColor="text1"/>
          <w:sz w:val="28"/>
          <w:szCs w:val="28"/>
        </w:rPr>
        <w:t>能繁母猪</w:t>
      </w:r>
      <w:proofErr w:type="gramEnd"/>
      <w:r w:rsidRPr="00853F8C">
        <w:rPr>
          <w:rFonts w:ascii="微软雅黑" w:eastAsia="微软雅黑" w:hAnsi="微软雅黑" w:hint="eastAsia"/>
          <w:color w:val="000000" w:themeColor="text1"/>
          <w:sz w:val="28"/>
          <w:szCs w:val="28"/>
        </w:rPr>
        <w:t>环比上升，根据猪的生长周期，如果非洲猪瘟控制有效，2020年下半年—2021年上半年生猪存栏会有较大幅度的增加。因此，后期</w:t>
      </w:r>
      <w:proofErr w:type="gramStart"/>
      <w:r w:rsidRPr="00853F8C">
        <w:rPr>
          <w:rFonts w:ascii="微软雅黑" w:eastAsia="微软雅黑" w:hAnsi="微软雅黑" w:hint="eastAsia"/>
          <w:color w:val="000000" w:themeColor="text1"/>
          <w:sz w:val="28"/>
          <w:szCs w:val="28"/>
        </w:rPr>
        <w:t>粕</w:t>
      </w:r>
      <w:proofErr w:type="gramEnd"/>
      <w:r w:rsidRPr="00853F8C">
        <w:rPr>
          <w:rFonts w:ascii="微软雅黑" w:eastAsia="微软雅黑" w:hAnsi="微软雅黑" w:hint="eastAsia"/>
          <w:color w:val="000000" w:themeColor="text1"/>
          <w:sz w:val="28"/>
          <w:szCs w:val="28"/>
        </w:rPr>
        <w:t>类需求量逐步加大。</w:t>
      </w:r>
    </w:p>
    <w:p w:rsidR="00853F8C" w:rsidRPr="00853F8C" w:rsidRDefault="00853F8C" w:rsidP="00853F8C">
      <w:pPr>
        <w:spacing w:beforeLines="50" w:before="156" w:afterLines="50" w:after="156" w:line="360" w:lineRule="auto"/>
        <w:ind w:firstLine="555"/>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t>综上所述，国内大豆供应较为充足，需求短期偏弱，长期看好。</w:t>
      </w:r>
      <w:proofErr w:type="gramStart"/>
      <w:r w:rsidRPr="00853F8C">
        <w:rPr>
          <w:rFonts w:ascii="微软雅黑" w:eastAsia="微软雅黑" w:hAnsi="微软雅黑" w:hint="eastAsia"/>
          <w:color w:val="000000" w:themeColor="text1"/>
          <w:sz w:val="28"/>
          <w:szCs w:val="28"/>
        </w:rPr>
        <w:t>粕</w:t>
      </w:r>
      <w:proofErr w:type="gramEnd"/>
      <w:r w:rsidRPr="00853F8C">
        <w:rPr>
          <w:rFonts w:ascii="微软雅黑" w:eastAsia="微软雅黑" w:hAnsi="微软雅黑" w:hint="eastAsia"/>
          <w:color w:val="000000" w:themeColor="text1"/>
          <w:sz w:val="28"/>
          <w:szCs w:val="28"/>
        </w:rPr>
        <w:t>类价格获得支撑，目前在需求没有明显改善的情况下，叠加油脂价格居高不下，对</w:t>
      </w:r>
      <w:proofErr w:type="gramStart"/>
      <w:r w:rsidRPr="00853F8C">
        <w:rPr>
          <w:rFonts w:ascii="微软雅黑" w:eastAsia="微软雅黑" w:hAnsi="微软雅黑" w:hint="eastAsia"/>
          <w:color w:val="000000" w:themeColor="text1"/>
          <w:sz w:val="28"/>
          <w:szCs w:val="28"/>
        </w:rPr>
        <w:t>粕</w:t>
      </w:r>
      <w:proofErr w:type="gramEnd"/>
      <w:r w:rsidRPr="00853F8C">
        <w:rPr>
          <w:rFonts w:ascii="微软雅黑" w:eastAsia="微软雅黑" w:hAnsi="微软雅黑" w:hint="eastAsia"/>
          <w:color w:val="000000" w:themeColor="text1"/>
          <w:sz w:val="28"/>
          <w:szCs w:val="28"/>
        </w:rPr>
        <w:t>类价格形成了压制。</w:t>
      </w:r>
    </w:p>
    <w:p w:rsidR="00853F8C" w:rsidRPr="00853F8C" w:rsidRDefault="00853F8C" w:rsidP="00853F8C">
      <w:pPr>
        <w:spacing w:beforeLines="50" w:before="156" w:afterLines="50" w:after="156" w:line="360" w:lineRule="auto"/>
        <w:rPr>
          <w:rFonts w:ascii="微软雅黑" w:eastAsia="微软雅黑" w:hAnsi="微软雅黑"/>
          <w:color w:val="000000" w:themeColor="text1"/>
          <w:sz w:val="28"/>
          <w:szCs w:val="28"/>
        </w:rPr>
      </w:pPr>
    </w:p>
    <w:p w:rsidR="00853F8C" w:rsidRPr="00AD7F24" w:rsidRDefault="00853F8C" w:rsidP="00AD7F24">
      <w:pPr>
        <w:spacing w:beforeLines="50" w:before="156" w:afterLines="50" w:after="156" w:line="360" w:lineRule="auto"/>
        <w:jc w:val="center"/>
        <w:rPr>
          <w:rFonts w:ascii="微软雅黑" w:eastAsia="微软雅黑" w:hAnsi="微软雅黑"/>
          <w:b/>
          <w:bCs/>
          <w:color w:val="000000" w:themeColor="text1"/>
          <w:sz w:val="28"/>
          <w:szCs w:val="28"/>
        </w:rPr>
      </w:pPr>
      <w:r w:rsidRPr="00AD7F24">
        <w:rPr>
          <w:rFonts w:ascii="微软雅黑" w:eastAsia="微软雅黑" w:hAnsi="微软雅黑" w:hint="eastAsia"/>
          <w:b/>
          <w:bCs/>
          <w:color w:val="000000" w:themeColor="text1"/>
          <w:sz w:val="28"/>
          <w:szCs w:val="28"/>
        </w:rPr>
        <w:t>橡胶</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bCs/>
          <w:color w:val="000000" w:themeColor="text1"/>
          <w:sz w:val="28"/>
          <w:szCs w:val="28"/>
        </w:rPr>
      </w:pPr>
      <w:r w:rsidRPr="00853F8C">
        <w:rPr>
          <w:rFonts w:ascii="微软雅黑" w:eastAsia="微软雅黑" w:hAnsi="微软雅黑" w:hint="eastAsia"/>
          <w:bCs/>
          <w:color w:val="000000" w:themeColor="text1"/>
          <w:sz w:val="28"/>
          <w:szCs w:val="28"/>
        </w:rPr>
        <w:t>上周橡胶整体在12800-13250震荡区间运行，橡胶基本面处于真空期，橡胶上攻无力，下跌亦有支撑，伴随春节临近，市场人气逐渐转淡，震荡区间收窄。利空集中在春节</w:t>
      </w:r>
      <w:proofErr w:type="gramStart"/>
      <w:r w:rsidRPr="00853F8C">
        <w:rPr>
          <w:rFonts w:ascii="微软雅黑" w:eastAsia="微软雅黑" w:hAnsi="微软雅黑" w:hint="eastAsia"/>
          <w:bCs/>
          <w:color w:val="000000" w:themeColor="text1"/>
          <w:sz w:val="28"/>
          <w:szCs w:val="28"/>
        </w:rPr>
        <w:t>前需求</w:t>
      </w:r>
      <w:proofErr w:type="gramEnd"/>
      <w:r w:rsidRPr="00853F8C">
        <w:rPr>
          <w:rFonts w:ascii="微软雅黑" w:eastAsia="微软雅黑" w:hAnsi="微软雅黑" w:hint="eastAsia"/>
          <w:bCs/>
          <w:color w:val="000000" w:themeColor="text1"/>
          <w:sz w:val="28"/>
          <w:szCs w:val="28"/>
        </w:rPr>
        <w:t>减弱及库存累积上，操作策略逢高试空。</w:t>
      </w:r>
    </w:p>
    <w:p w:rsidR="00853F8C" w:rsidRPr="00853F8C" w:rsidRDefault="00853F8C" w:rsidP="00853F8C">
      <w:pPr>
        <w:spacing w:beforeLines="50" w:before="156" w:afterLines="50" w:after="156" w:line="360" w:lineRule="auto"/>
        <w:rPr>
          <w:rFonts w:ascii="微软雅黑" w:eastAsia="微软雅黑" w:hAnsi="微软雅黑"/>
          <w:bCs/>
          <w:color w:val="000000" w:themeColor="text1"/>
          <w:sz w:val="28"/>
          <w:szCs w:val="28"/>
        </w:rPr>
      </w:pPr>
    </w:p>
    <w:p w:rsidR="00853F8C" w:rsidRPr="00AD7F24" w:rsidRDefault="00853F8C" w:rsidP="00AD7F24">
      <w:pPr>
        <w:spacing w:beforeLines="50" w:before="156" w:afterLines="50" w:after="156" w:line="360" w:lineRule="auto"/>
        <w:jc w:val="center"/>
        <w:rPr>
          <w:rFonts w:ascii="微软雅黑" w:eastAsia="微软雅黑" w:hAnsi="微软雅黑"/>
          <w:b/>
          <w:bCs/>
          <w:color w:val="000000" w:themeColor="text1"/>
          <w:sz w:val="28"/>
          <w:szCs w:val="28"/>
        </w:rPr>
      </w:pPr>
      <w:r w:rsidRPr="00AD7F24">
        <w:rPr>
          <w:rFonts w:ascii="微软雅黑" w:eastAsia="微软雅黑" w:hAnsi="微软雅黑" w:hint="eastAsia"/>
          <w:b/>
          <w:bCs/>
          <w:color w:val="000000" w:themeColor="text1"/>
          <w:sz w:val="28"/>
          <w:szCs w:val="28"/>
        </w:rPr>
        <w:t>白糖</w:t>
      </w:r>
    </w:p>
    <w:p w:rsidR="00853F8C" w:rsidRPr="00AD7F24" w:rsidRDefault="00853F8C" w:rsidP="00AD7F24">
      <w:pPr>
        <w:spacing w:beforeLines="50" w:before="156" w:afterLines="50" w:after="156" w:line="360" w:lineRule="auto"/>
        <w:jc w:val="center"/>
        <w:rPr>
          <w:rFonts w:ascii="微软雅黑" w:eastAsia="微软雅黑" w:hAnsi="微软雅黑"/>
          <w:b/>
          <w:color w:val="000000" w:themeColor="text1"/>
          <w:sz w:val="28"/>
          <w:szCs w:val="28"/>
        </w:rPr>
      </w:pPr>
      <w:bookmarkStart w:id="0" w:name="OLE_LINK2"/>
      <w:proofErr w:type="gramStart"/>
      <w:r w:rsidRPr="00AD7F24">
        <w:rPr>
          <w:rFonts w:ascii="微软雅黑" w:eastAsia="微软雅黑" w:hAnsi="微软雅黑" w:cs="宋体" w:hint="eastAsia"/>
          <w:b/>
          <w:color w:val="000000" w:themeColor="text1"/>
          <w:sz w:val="28"/>
          <w:szCs w:val="28"/>
          <w:lang w:bidi="ar"/>
        </w:rPr>
        <w:t>内外糖同时</w:t>
      </w:r>
      <w:proofErr w:type="gramEnd"/>
      <w:r w:rsidRPr="00AD7F24">
        <w:rPr>
          <w:rFonts w:ascii="微软雅黑" w:eastAsia="微软雅黑" w:hAnsi="微软雅黑" w:cs="宋体" w:hint="eastAsia"/>
          <w:b/>
          <w:color w:val="000000" w:themeColor="text1"/>
          <w:sz w:val="28"/>
          <w:szCs w:val="28"/>
          <w:lang w:bidi="ar"/>
        </w:rPr>
        <w:t>冲击前高压力</w:t>
      </w:r>
      <w:bookmarkEnd w:id="0"/>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rPr>
      </w:pPr>
      <w:bookmarkStart w:id="1" w:name="OLE_LINK4"/>
      <w:bookmarkStart w:id="2" w:name="OLE_LINK5"/>
      <w:bookmarkStart w:id="3" w:name="OLE_LINK3"/>
      <w:r w:rsidRPr="00853F8C">
        <w:rPr>
          <w:rFonts w:ascii="微软雅黑" w:eastAsia="微软雅黑" w:hAnsi="微软雅黑" w:hint="eastAsia"/>
          <w:color w:val="000000" w:themeColor="text1"/>
          <w:sz w:val="28"/>
          <w:szCs w:val="28"/>
        </w:rPr>
        <w:t>1、时值春节采购旺季，</w:t>
      </w:r>
      <w:proofErr w:type="gramStart"/>
      <w:r w:rsidRPr="00853F8C">
        <w:rPr>
          <w:rFonts w:ascii="微软雅黑" w:eastAsia="微软雅黑" w:hAnsi="微软雅黑" w:hint="eastAsia"/>
          <w:color w:val="000000" w:themeColor="text1"/>
          <w:sz w:val="28"/>
          <w:szCs w:val="28"/>
        </w:rPr>
        <w:t>郑糖具备</w:t>
      </w:r>
      <w:proofErr w:type="gramEnd"/>
      <w:r w:rsidRPr="00853F8C">
        <w:rPr>
          <w:rFonts w:ascii="微软雅黑" w:eastAsia="微软雅黑" w:hAnsi="微软雅黑" w:hint="eastAsia"/>
          <w:color w:val="000000" w:themeColor="text1"/>
          <w:sz w:val="28"/>
          <w:szCs w:val="28"/>
        </w:rPr>
        <w:t>上涨的动力，直到春节前夕。</w:t>
      </w:r>
      <w:proofErr w:type="gramStart"/>
      <w:r w:rsidRPr="00853F8C">
        <w:rPr>
          <w:rFonts w:ascii="微软雅黑" w:eastAsia="微软雅黑" w:hAnsi="微软雅黑" w:hint="eastAsia"/>
          <w:color w:val="000000" w:themeColor="text1"/>
          <w:sz w:val="28"/>
          <w:szCs w:val="28"/>
        </w:rPr>
        <w:t>郑糖突破</w:t>
      </w:r>
      <w:proofErr w:type="gramEnd"/>
      <w:r w:rsidRPr="00853F8C">
        <w:rPr>
          <w:rFonts w:ascii="微软雅黑" w:eastAsia="微软雅黑" w:hAnsi="微软雅黑" w:hint="eastAsia"/>
          <w:color w:val="000000" w:themeColor="text1"/>
          <w:sz w:val="28"/>
          <w:szCs w:val="28"/>
        </w:rPr>
        <w:t>5600压力时多单顺势入场。当前压力已经变成6000，</w:t>
      </w:r>
      <w:proofErr w:type="gramStart"/>
      <w:r w:rsidRPr="00853F8C">
        <w:rPr>
          <w:rFonts w:ascii="微软雅黑" w:eastAsia="微软雅黑" w:hAnsi="微软雅黑" w:hint="eastAsia"/>
          <w:color w:val="000000" w:themeColor="text1"/>
          <w:sz w:val="28"/>
          <w:szCs w:val="28"/>
        </w:rPr>
        <w:t>届时多</w:t>
      </w:r>
      <w:proofErr w:type="gramEnd"/>
      <w:r w:rsidRPr="00853F8C">
        <w:rPr>
          <w:rFonts w:ascii="微软雅黑" w:eastAsia="微软雅黑" w:hAnsi="微软雅黑" w:hint="eastAsia"/>
          <w:color w:val="000000" w:themeColor="text1"/>
          <w:sz w:val="28"/>
          <w:szCs w:val="28"/>
        </w:rPr>
        <w:t>单应注意观察压力。本周</w:t>
      </w:r>
      <w:proofErr w:type="gramStart"/>
      <w:r w:rsidRPr="00853F8C">
        <w:rPr>
          <w:rFonts w:ascii="微软雅黑" w:eastAsia="微软雅黑" w:hAnsi="微软雅黑" w:hint="eastAsia"/>
          <w:color w:val="000000" w:themeColor="text1"/>
          <w:sz w:val="28"/>
          <w:szCs w:val="28"/>
        </w:rPr>
        <w:t>预计郑糖价格</w:t>
      </w:r>
      <w:proofErr w:type="gramEnd"/>
      <w:r w:rsidRPr="00853F8C">
        <w:rPr>
          <w:rFonts w:ascii="微软雅黑" w:eastAsia="微软雅黑" w:hAnsi="微软雅黑" w:hint="eastAsia"/>
          <w:color w:val="000000" w:themeColor="text1"/>
          <w:sz w:val="28"/>
          <w:szCs w:val="28"/>
        </w:rPr>
        <w:t>继续上涨。</w:t>
      </w:r>
    </w:p>
    <w:bookmarkEnd w:id="1"/>
    <w:bookmarkEnd w:id="2"/>
    <w:bookmarkEnd w:id="3"/>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hint="eastAsia"/>
          <w:color w:val="000000" w:themeColor="text1"/>
          <w:sz w:val="28"/>
          <w:szCs w:val="28"/>
        </w:rPr>
        <w:t>2、原糖突破19年高点后，在高位震荡继续力量，终于在上周五形成放量上涨，逼近18年反弹高点14.26。美中不足的是多头仍未主动入场。短期关注14.26前高压力。预计本周原糖上涨至前高后保持震荡。</w:t>
      </w:r>
    </w:p>
    <w:p w:rsidR="00853F8C" w:rsidRPr="00853F8C" w:rsidRDefault="00853F8C" w:rsidP="00853F8C">
      <w:pPr>
        <w:spacing w:beforeLines="50" w:before="156" w:afterLines="50" w:after="156" w:line="360" w:lineRule="auto"/>
        <w:rPr>
          <w:rFonts w:ascii="微软雅黑" w:eastAsia="微软雅黑" w:hAnsi="微软雅黑"/>
          <w:color w:val="000000" w:themeColor="text1"/>
          <w:sz w:val="28"/>
          <w:szCs w:val="28"/>
        </w:rPr>
      </w:pPr>
    </w:p>
    <w:p w:rsidR="00853F8C" w:rsidRPr="00AD7F24" w:rsidRDefault="00853F8C" w:rsidP="00AD7F24">
      <w:pPr>
        <w:spacing w:beforeLines="50" w:before="156" w:afterLines="50" w:after="156" w:line="360" w:lineRule="auto"/>
        <w:jc w:val="center"/>
        <w:rPr>
          <w:rFonts w:ascii="微软雅黑" w:eastAsia="微软雅黑" w:hAnsi="微软雅黑"/>
          <w:b/>
          <w:color w:val="000000" w:themeColor="text1"/>
          <w:sz w:val="28"/>
          <w:szCs w:val="28"/>
        </w:rPr>
      </w:pPr>
      <w:r w:rsidRPr="00AD7F24">
        <w:rPr>
          <w:rFonts w:ascii="微软雅黑" w:eastAsia="微软雅黑" w:hAnsi="微软雅黑"/>
          <w:b/>
          <w:color w:val="000000" w:themeColor="text1"/>
          <w:sz w:val="28"/>
          <w:szCs w:val="28"/>
        </w:rPr>
        <w:t>玉米淀粉</w:t>
      </w:r>
    </w:p>
    <w:p w:rsidR="00853F8C" w:rsidRPr="00AD7F24" w:rsidRDefault="00853F8C" w:rsidP="00AD7F24">
      <w:pPr>
        <w:spacing w:beforeLines="50" w:before="156" w:afterLines="50" w:after="156" w:line="360" w:lineRule="auto"/>
        <w:jc w:val="center"/>
        <w:rPr>
          <w:rFonts w:ascii="微软雅黑" w:eastAsia="微软雅黑" w:hAnsi="微软雅黑"/>
          <w:b/>
          <w:color w:val="000000" w:themeColor="text1"/>
          <w:sz w:val="28"/>
          <w:szCs w:val="28"/>
        </w:rPr>
      </w:pPr>
      <w:r w:rsidRPr="00AD7F24">
        <w:rPr>
          <w:rFonts w:ascii="微软雅黑" w:eastAsia="微软雅黑" w:hAnsi="微软雅黑" w:hint="eastAsia"/>
          <w:b/>
          <w:color w:val="000000" w:themeColor="text1"/>
          <w:sz w:val="28"/>
          <w:szCs w:val="28"/>
        </w:rPr>
        <w:t>卖压逐渐转移到年后，短期震荡偏强</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shd w:val="clear" w:color="000000" w:fill="FFFFFF"/>
        </w:rPr>
      </w:pPr>
      <w:r w:rsidRPr="00853F8C">
        <w:rPr>
          <w:rFonts w:ascii="微软雅黑" w:eastAsia="微软雅黑" w:hAnsi="微软雅黑"/>
          <w:color w:val="000000" w:themeColor="text1"/>
          <w:sz w:val="28"/>
          <w:szCs w:val="28"/>
          <w:shd w:val="clear" w:color="000000" w:fill="FFFFFF"/>
        </w:rPr>
        <w:t>1．</w:t>
      </w:r>
      <w:r w:rsidRPr="00853F8C">
        <w:rPr>
          <w:rFonts w:ascii="微软雅黑" w:eastAsia="微软雅黑" w:hAnsi="微软雅黑" w:hint="eastAsia"/>
          <w:color w:val="000000" w:themeColor="text1"/>
          <w:sz w:val="28"/>
          <w:szCs w:val="28"/>
          <w:shd w:val="clear" w:color="000000" w:fill="FFFFFF"/>
        </w:rPr>
        <w:t>中美第一阶段经贸协议文本达成一致，有一定利空影响，影响变小，关注后续政策变化情况。</w:t>
      </w:r>
    </w:p>
    <w:p w:rsidR="00853F8C" w:rsidRPr="00853F8C" w:rsidRDefault="00853F8C" w:rsidP="00853F8C">
      <w:pPr>
        <w:shd w:val="clear" w:color="auto" w:fill="FFFFFF"/>
        <w:spacing w:beforeLines="50" w:before="156" w:afterLines="50" w:after="156" w:line="360" w:lineRule="auto"/>
        <w:ind w:firstLineChars="200" w:firstLine="560"/>
        <w:rPr>
          <w:rFonts w:ascii="微软雅黑" w:eastAsia="微软雅黑" w:hAnsi="微软雅黑" w:cs="Arial"/>
          <w:color w:val="000000" w:themeColor="text1"/>
          <w:sz w:val="28"/>
          <w:szCs w:val="28"/>
        </w:rPr>
      </w:pPr>
      <w:r w:rsidRPr="00853F8C">
        <w:rPr>
          <w:rFonts w:ascii="微软雅黑" w:eastAsia="微软雅黑" w:hAnsi="微软雅黑"/>
          <w:color w:val="000000" w:themeColor="text1"/>
          <w:sz w:val="28"/>
          <w:szCs w:val="28"/>
          <w:shd w:val="clear" w:color="000000" w:fill="FFFFFF"/>
        </w:rPr>
        <w:t>2.</w:t>
      </w:r>
      <w:r w:rsidRPr="00853F8C">
        <w:rPr>
          <w:rFonts w:ascii="微软雅黑" w:eastAsia="微软雅黑" w:hAnsi="微软雅黑" w:hint="eastAsia"/>
          <w:color w:val="000000" w:themeColor="text1"/>
          <w:sz w:val="28"/>
          <w:szCs w:val="28"/>
          <w:shd w:val="clear" w:color="000000" w:fill="FFFFFF"/>
        </w:rPr>
        <w:t>储备库收粮提价，加剧了惜售情绪，临近春节成交进一步减少，卖压逐渐向年后过度</w:t>
      </w:r>
      <w:r w:rsidRPr="00853F8C">
        <w:rPr>
          <w:rFonts w:ascii="微软雅黑" w:eastAsia="微软雅黑" w:hAnsi="微软雅黑" w:cs="Arial" w:hint="eastAsia"/>
          <w:color w:val="000000" w:themeColor="text1"/>
          <w:sz w:val="28"/>
          <w:szCs w:val="28"/>
        </w:rPr>
        <w:t>。截止12月25日，主产区收购粮食3617万吨，同比减少327万吨。根据国家粮油中心统计,预计产量2.61亿吨，比去年增加360万吨，增幅1.4%。</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shd w:val="clear" w:color="000000" w:fill="FFFFFF"/>
        </w:rPr>
      </w:pPr>
      <w:r w:rsidRPr="00853F8C">
        <w:rPr>
          <w:rFonts w:ascii="微软雅黑" w:eastAsia="微软雅黑" w:hAnsi="微软雅黑"/>
          <w:color w:val="000000" w:themeColor="text1"/>
          <w:sz w:val="28"/>
          <w:szCs w:val="28"/>
          <w:shd w:val="clear" w:color="000000" w:fill="FFFFFF"/>
        </w:rPr>
        <w:lastRenderedPageBreak/>
        <w:t>3.</w:t>
      </w:r>
      <w:r w:rsidRPr="00853F8C">
        <w:rPr>
          <w:rFonts w:ascii="微软雅黑" w:eastAsia="微软雅黑" w:hAnsi="微软雅黑" w:hint="eastAsia"/>
          <w:color w:val="000000" w:themeColor="text1"/>
          <w:sz w:val="28"/>
          <w:szCs w:val="28"/>
          <w:shd w:val="clear" w:color="000000" w:fill="FFFFFF"/>
        </w:rPr>
        <w:t>农村农业部数据，11月生猪存栏环比增加2%，同比减少39.77%，</w:t>
      </w:r>
      <w:proofErr w:type="gramStart"/>
      <w:r w:rsidRPr="00853F8C">
        <w:rPr>
          <w:rFonts w:ascii="微软雅黑" w:eastAsia="微软雅黑" w:hAnsi="微软雅黑" w:hint="eastAsia"/>
          <w:color w:val="000000" w:themeColor="text1"/>
          <w:sz w:val="28"/>
          <w:szCs w:val="28"/>
          <w:shd w:val="clear" w:color="000000" w:fill="FFFFFF"/>
        </w:rPr>
        <w:t>能繁母猪</w:t>
      </w:r>
      <w:proofErr w:type="gramEnd"/>
      <w:r w:rsidRPr="00853F8C">
        <w:rPr>
          <w:rFonts w:ascii="微软雅黑" w:eastAsia="微软雅黑" w:hAnsi="微软雅黑" w:hint="eastAsia"/>
          <w:color w:val="000000" w:themeColor="text1"/>
          <w:sz w:val="28"/>
          <w:szCs w:val="28"/>
          <w:shd w:val="clear" w:color="000000" w:fill="FFFFFF"/>
        </w:rPr>
        <w:t>存栏环比增加4%，同比减少34.57%。</w:t>
      </w:r>
      <w:r w:rsidRPr="00853F8C">
        <w:rPr>
          <w:rFonts w:ascii="微软雅黑" w:eastAsia="微软雅黑" w:hAnsi="微软雅黑" w:cs="宋体" w:hint="eastAsia"/>
          <w:color w:val="000000" w:themeColor="text1"/>
          <w:sz w:val="28"/>
          <w:szCs w:val="28"/>
          <w:shd w:val="clear" w:color="000000" w:fill="FFFFFF"/>
        </w:rPr>
        <w:t>养殖利润走高，年前可能继续保持高位，猪瘟疫情反复，未来重点关注养殖恢复情况。</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shd w:val="clear" w:color="000000" w:fill="FFFFFF"/>
        </w:rPr>
      </w:pPr>
      <w:r w:rsidRPr="00853F8C">
        <w:rPr>
          <w:rFonts w:ascii="微软雅黑" w:eastAsia="微软雅黑" w:hAnsi="微软雅黑"/>
          <w:color w:val="000000" w:themeColor="text1"/>
          <w:sz w:val="28"/>
          <w:szCs w:val="28"/>
          <w:shd w:val="clear" w:color="000000" w:fill="FFFFFF"/>
        </w:rPr>
        <w:t>4.</w:t>
      </w:r>
      <w:r w:rsidRPr="00853F8C">
        <w:rPr>
          <w:rFonts w:ascii="微软雅黑" w:eastAsia="微软雅黑" w:hAnsi="微软雅黑" w:cs="宋体" w:hint="eastAsia"/>
          <w:color w:val="000000" w:themeColor="text1"/>
          <w:sz w:val="28"/>
          <w:szCs w:val="28"/>
          <w:shd w:val="clear" w:color="000000" w:fill="FFFFFF"/>
        </w:rPr>
        <w:t>玉米现货价格变化不大，淀粉价格相对稳定。</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shd w:val="clear" w:color="000000" w:fill="FFFFFF"/>
        </w:rPr>
      </w:pPr>
      <w:r w:rsidRPr="00853F8C">
        <w:rPr>
          <w:rFonts w:ascii="微软雅黑" w:eastAsia="微软雅黑" w:hAnsi="微软雅黑" w:hint="eastAsia"/>
          <w:color w:val="000000" w:themeColor="text1"/>
          <w:sz w:val="28"/>
          <w:szCs w:val="28"/>
          <w:shd w:val="clear" w:color="000000" w:fill="FFFFFF"/>
        </w:rPr>
        <w:t>5.深加工开机率小幅上升，淀粉库存回升。</w:t>
      </w:r>
    </w:p>
    <w:p w:rsidR="00853F8C" w:rsidRPr="00853F8C" w:rsidRDefault="00853F8C" w:rsidP="00853F8C">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853F8C">
        <w:rPr>
          <w:rFonts w:ascii="微软雅黑" w:eastAsia="微软雅黑" w:hAnsi="微软雅黑"/>
          <w:color w:val="000000" w:themeColor="text1"/>
          <w:sz w:val="28"/>
          <w:szCs w:val="28"/>
          <w:shd w:val="clear" w:color="000000" w:fill="FFFFFF"/>
        </w:rPr>
        <w:t>综上，</w:t>
      </w:r>
      <w:r w:rsidRPr="00853F8C">
        <w:rPr>
          <w:rFonts w:ascii="微软雅黑" w:eastAsia="微软雅黑" w:hAnsi="微软雅黑" w:hint="eastAsia"/>
          <w:color w:val="000000" w:themeColor="text1"/>
          <w:sz w:val="28"/>
          <w:szCs w:val="28"/>
        </w:rPr>
        <w:t>中美第一阶段经贸协议文本达成一致，关注后续政策利空影响，全国产量小幅增加，主产区上量不及预期，卖压逐渐向年后转移，储备库提价收粮，给短期玉米价格带来支撑，深加工开机率小幅走高，深加工利润尚可，玉米价格短期或将进入到震荡反弹格局，操作上逢低买入，玉米淀粉5月价差短期-370以下尝试买开进场。</w:t>
      </w:r>
    </w:p>
    <w:p w:rsidR="00853F8C" w:rsidRPr="00853F8C" w:rsidRDefault="00853F8C" w:rsidP="00853F8C">
      <w:pPr>
        <w:spacing w:beforeLines="50" w:before="156" w:afterLines="50" w:after="156" w:line="360" w:lineRule="auto"/>
        <w:rPr>
          <w:rFonts w:ascii="微软雅黑" w:eastAsia="微软雅黑" w:hAnsi="微软雅黑"/>
          <w:color w:val="000000" w:themeColor="text1"/>
          <w:sz w:val="28"/>
          <w:szCs w:val="28"/>
        </w:rPr>
      </w:pPr>
      <w:bookmarkStart w:id="4" w:name="_GoBack"/>
      <w:bookmarkEnd w:id="4"/>
    </w:p>
    <w:p w:rsidR="00853F8C" w:rsidRPr="00853F8C" w:rsidRDefault="00853F8C" w:rsidP="00853F8C">
      <w:pPr>
        <w:spacing w:beforeLines="50" w:before="156" w:afterLines="50" w:after="156" w:line="360" w:lineRule="auto"/>
        <w:rPr>
          <w:rFonts w:ascii="微软雅黑" w:eastAsia="微软雅黑" w:hAnsi="微软雅黑"/>
          <w:b/>
          <w:color w:val="000000" w:themeColor="text1"/>
          <w:sz w:val="28"/>
          <w:szCs w:val="28"/>
        </w:rPr>
      </w:pPr>
      <w:r w:rsidRPr="00853F8C">
        <w:rPr>
          <w:rFonts w:ascii="微软雅黑" w:eastAsia="微软雅黑" w:hAnsi="微软雅黑"/>
          <w:b/>
          <w:color w:val="000000" w:themeColor="text1"/>
          <w:sz w:val="28"/>
          <w:szCs w:val="28"/>
        </w:rPr>
        <w:t>免责声明：本研究报告由金</w:t>
      </w:r>
      <w:proofErr w:type="gramStart"/>
      <w:r w:rsidRPr="00853F8C">
        <w:rPr>
          <w:rFonts w:ascii="微软雅黑" w:eastAsia="微软雅黑" w:hAnsi="微软雅黑"/>
          <w:b/>
          <w:color w:val="000000" w:themeColor="text1"/>
          <w:sz w:val="28"/>
          <w:szCs w:val="28"/>
        </w:rPr>
        <w:t>鹏经济</w:t>
      </w:r>
      <w:proofErr w:type="gramEnd"/>
      <w:r w:rsidRPr="00853F8C">
        <w:rPr>
          <w:rFonts w:ascii="微软雅黑" w:eastAsia="微软雅黑" w:hAnsi="微软雅黑"/>
          <w:b/>
          <w:color w:val="000000" w:themeColor="text1"/>
          <w:sz w:val="28"/>
          <w:szCs w:val="28"/>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p>
    <w:sectPr w:rsidR="00853F8C" w:rsidRPr="00853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EF9DDF"/>
    <w:multiLevelType w:val="singleLevel"/>
    <w:tmpl w:val="8EEF9DDF"/>
    <w:lvl w:ilvl="0">
      <w:start w:val="1"/>
      <w:numFmt w:val="chineseCounting"/>
      <w:suff w:val="nothing"/>
      <w:lvlText w:val="%1、"/>
      <w:lvlJc w:val="left"/>
      <w:rPr>
        <w:rFonts w:hint="eastAsia"/>
      </w:rPr>
    </w:lvl>
  </w:abstractNum>
  <w:abstractNum w:abstractNumId="1" w15:restartNumberingAfterBreak="0">
    <w:nsid w:val="14F93DFE"/>
    <w:multiLevelType w:val="hybridMultilevel"/>
    <w:tmpl w:val="287C8A68"/>
    <w:lvl w:ilvl="0" w:tplc="C49078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4A"/>
    <w:rsid w:val="00513C4A"/>
    <w:rsid w:val="00765868"/>
    <w:rsid w:val="00853F8C"/>
    <w:rsid w:val="00AD7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13104-C757-4F08-B662-A5C90147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F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53F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392</Words>
  <Characters>2237</Characters>
  <Application>Microsoft Office Word</Application>
  <DocSecurity>0</DocSecurity>
  <Lines>18</Lines>
  <Paragraphs>5</Paragraphs>
  <ScaleCrop>false</ScaleCrop>
  <Company>shenduxitong</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3</cp:revision>
  <dcterms:created xsi:type="dcterms:W3CDTF">2020-01-13T09:26:00Z</dcterms:created>
  <dcterms:modified xsi:type="dcterms:W3CDTF">2020-01-13T09:43:00Z</dcterms:modified>
</cp:coreProperties>
</file>