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C68" w:rsidRPr="006F5C68" w:rsidRDefault="00A21D39">
      <w:pPr>
        <w:spacing w:line="360" w:lineRule="auto"/>
        <w:jc w:val="center"/>
        <w:rPr>
          <w:b/>
          <w:bCs/>
          <w:sz w:val="44"/>
          <w:szCs w:val="44"/>
        </w:rPr>
      </w:pPr>
      <w:r w:rsidRPr="00AB4D26">
        <w:rPr>
          <w:rFonts w:hint="eastAsia"/>
          <w:b/>
          <w:sz w:val="44"/>
          <w:szCs w:val="44"/>
        </w:rPr>
        <w:t>豆</w:t>
      </w:r>
      <w:proofErr w:type="gramStart"/>
      <w:r w:rsidRPr="00AB4D26">
        <w:rPr>
          <w:rFonts w:hint="eastAsia"/>
          <w:b/>
          <w:sz w:val="44"/>
          <w:szCs w:val="44"/>
        </w:rPr>
        <w:t>粕</w:t>
      </w:r>
      <w:proofErr w:type="gramEnd"/>
      <w:r w:rsidRPr="00AB4D26">
        <w:rPr>
          <w:rFonts w:hint="eastAsia"/>
          <w:b/>
          <w:sz w:val="44"/>
          <w:szCs w:val="44"/>
        </w:rPr>
        <w:t>期权周报</w:t>
      </w:r>
    </w:p>
    <w:p w:rsidR="00A21D39" w:rsidRPr="00A21D39" w:rsidRDefault="00A21D39" w:rsidP="003952CE">
      <w:pPr>
        <w:numPr>
          <w:ilvl w:val="0"/>
          <w:numId w:val="5"/>
        </w:numPr>
        <w:spacing w:line="360" w:lineRule="auto"/>
        <w:ind w:left="0" w:firstLine="0"/>
        <w:rPr>
          <w:rFonts w:asciiTheme="majorEastAsia" w:eastAsiaTheme="majorEastAsia" w:hAnsiTheme="majorEastAsia"/>
          <w:b/>
          <w:sz w:val="24"/>
        </w:rPr>
      </w:pPr>
      <w:r w:rsidRPr="003952CE">
        <w:rPr>
          <w:b/>
          <w:bCs/>
          <w:sz w:val="28"/>
        </w:rPr>
        <w:t>标的上周走势回顾</w:t>
      </w:r>
      <w:r w:rsidRPr="003952CE">
        <w:rPr>
          <w:rFonts w:hint="eastAsia"/>
          <w:b/>
          <w:bCs/>
          <w:sz w:val="28"/>
        </w:rPr>
        <w:t>:</w:t>
      </w:r>
    </w:p>
    <w:p w:rsidR="003F32B9" w:rsidRPr="00A21D39" w:rsidRDefault="00A21D39" w:rsidP="003F32B9">
      <w:pPr>
        <w:spacing w:line="360" w:lineRule="auto"/>
        <w:ind w:firstLine="420"/>
        <w:rPr>
          <w:rFonts w:asciiTheme="majorEastAsia" w:eastAsiaTheme="majorEastAsia" w:hAnsiTheme="majorEastAsia"/>
          <w:sz w:val="24"/>
        </w:rPr>
      </w:pPr>
      <w:r w:rsidRPr="00A21D39">
        <w:rPr>
          <w:rFonts w:asciiTheme="majorEastAsia" w:eastAsiaTheme="majorEastAsia" w:hAnsiTheme="majorEastAsia" w:hint="eastAsia"/>
          <w:sz w:val="24"/>
        </w:rPr>
        <w:t>国内豆</w:t>
      </w:r>
      <w:proofErr w:type="gramStart"/>
      <w:r w:rsidRPr="00A21D39">
        <w:rPr>
          <w:rFonts w:asciiTheme="majorEastAsia" w:eastAsiaTheme="majorEastAsia" w:hAnsiTheme="majorEastAsia" w:hint="eastAsia"/>
          <w:sz w:val="24"/>
        </w:rPr>
        <w:t>粕</w:t>
      </w:r>
      <w:proofErr w:type="gramEnd"/>
      <w:r w:rsidRPr="00A21D39">
        <w:rPr>
          <w:rFonts w:asciiTheme="majorEastAsia" w:eastAsiaTheme="majorEastAsia" w:hAnsiTheme="majorEastAsia" w:hint="eastAsia"/>
          <w:sz w:val="24"/>
        </w:rPr>
        <w:t>主力合约</w:t>
      </w:r>
      <w:r w:rsidR="00693428">
        <w:rPr>
          <w:rFonts w:asciiTheme="majorEastAsia" w:eastAsiaTheme="majorEastAsia" w:hAnsiTheme="majorEastAsia" w:hint="eastAsia"/>
          <w:sz w:val="24"/>
        </w:rPr>
        <w:t>M1</w:t>
      </w:r>
      <w:r w:rsidR="00BE4C32">
        <w:rPr>
          <w:rFonts w:asciiTheme="majorEastAsia" w:eastAsiaTheme="majorEastAsia" w:hAnsiTheme="majorEastAsia" w:hint="eastAsia"/>
          <w:sz w:val="24"/>
        </w:rPr>
        <w:t>905</w:t>
      </w:r>
      <w:r w:rsidR="00966230">
        <w:rPr>
          <w:rFonts w:asciiTheme="majorEastAsia" w:eastAsiaTheme="majorEastAsia" w:hAnsiTheme="majorEastAsia" w:hint="eastAsia"/>
          <w:sz w:val="24"/>
        </w:rPr>
        <w:t>上周</w:t>
      </w:r>
      <w:r w:rsidRPr="00A21D39">
        <w:rPr>
          <w:rFonts w:asciiTheme="majorEastAsia" w:eastAsiaTheme="majorEastAsia" w:hAnsiTheme="majorEastAsia" w:hint="eastAsia"/>
          <w:sz w:val="24"/>
        </w:rPr>
        <w:t>开盘价</w:t>
      </w:r>
      <w:r w:rsidR="00012485">
        <w:rPr>
          <w:rFonts w:asciiTheme="majorEastAsia" w:eastAsiaTheme="majorEastAsia" w:hAnsiTheme="majorEastAsia" w:hint="eastAsia"/>
          <w:sz w:val="24"/>
        </w:rPr>
        <w:t>2</w:t>
      </w:r>
      <w:r w:rsidR="00586475">
        <w:rPr>
          <w:rFonts w:asciiTheme="majorEastAsia" w:eastAsiaTheme="majorEastAsia" w:hAnsiTheme="majorEastAsia" w:hint="eastAsia"/>
          <w:sz w:val="24"/>
        </w:rPr>
        <w:t>5</w:t>
      </w:r>
      <w:r w:rsidR="00A279D8">
        <w:rPr>
          <w:rFonts w:asciiTheme="majorEastAsia" w:eastAsiaTheme="majorEastAsia" w:hAnsiTheme="majorEastAsia" w:hint="eastAsia"/>
          <w:sz w:val="24"/>
        </w:rPr>
        <w:t>76</w:t>
      </w:r>
      <w:r w:rsidRPr="00A21D39">
        <w:rPr>
          <w:rFonts w:asciiTheme="majorEastAsia" w:eastAsiaTheme="majorEastAsia" w:hAnsiTheme="majorEastAsia" w:hint="eastAsia"/>
          <w:sz w:val="24"/>
        </w:rPr>
        <w:t>，收盘价</w:t>
      </w:r>
      <w:r w:rsidR="00FF3655">
        <w:rPr>
          <w:rFonts w:asciiTheme="majorEastAsia" w:eastAsiaTheme="majorEastAsia" w:hAnsiTheme="majorEastAsia" w:hint="eastAsia"/>
          <w:sz w:val="24"/>
        </w:rPr>
        <w:t>2</w:t>
      </w:r>
      <w:r w:rsidR="00CF3B55">
        <w:rPr>
          <w:rFonts w:asciiTheme="majorEastAsia" w:eastAsiaTheme="majorEastAsia" w:hAnsiTheme="majorEastAsia" w:hint="eastAsia"/>
          <w:sz w:val="24"/>
        </w:rPr>
        <w:t>5</w:t>
      </w:r>
      <w:r w:rsidR="00586475">
        <w:rPr>
          <w:rFonts w:asciiTheme="majorEastAsia" w:eastAsiaTheme="majorEastAsia" w:hAnsiTheme="majorEastAsia" w:hint="eastAsia"/>
          <w:sz w:val="24"/>
        </w:rPr>
        <w:t>8</w:t>
      </w:r>
      <w:r w:rsidR="00A279D8">
        <w:rPr>
          <w:rFonts w:asciiTheme="majorEastAsia" w:eastAsiaTheme="majorEastAsia" w:hAnsiTheme="majorEastAsia" w:hint="eastAsia"/>
          <w:sz w:val="24"/>
        </w:rPr>
        <w:t>1</w:t>
      </w:r>
      <w:r w:rsidR="00324022">
        <w:rPr>
          <w:rFonts w:asciiTheme="majorEastAsia" w:eastAsiaTheme="majorEastAsia" w:hAnsiTheme="majorEastAsia" w:hint="eastAsia"/>
          <w:sz w:val="24"/>
        </w:rPr>
        <w:t>，单周</w:t>
      </w:r>
      <w:r w:rsidR="00A279D8">
        <w:rPr>
          <w:rFonts w:asciiTheme="majorEastAsia" w:eastAsiaTheme="majorEastAsia" w:hAnsiTheme="majorEastAsia" w:hint="eastAsia"/>
          <w:sz w:val="24"/>
        </w:rPr>
        <w:t>下跌0.19%</w:t>
      </w:r>
      <w:r w:rsidR="00966230">
        <w:rPr>
          <w:rFonts w:asciiTheme="majorEastAsia" w:eastAsiaTheme="majorEastAsia" w:hAnsiTheme="majorEastAsia" w:hint="eastAsia"/>
          <w:sz w:val="24"/>
        </w:rPr>
        <w:t>。</w:t>
      </w:r>
      <w:r w:rsidR="00A279D8">
        <w:rPr>
          <w:rFonts w:asciiTheme="majorEastAsia" w:eastAsiaTheme="majorEastAsia" w:hAnsiTheme="majorEastAsia" w:hint="eastAsia"/>
          <w:sz w:val="24"/>
        </w:rPr>
        <w:t>本周标的先涨后跌，前三天有所反弹，周四周五</w:t>
      </w:r>
      <w:proofErr w:type="gramStart"/>
      <w:r w:rsidR="00A279D8">
        <w:rPr>
          <w:rFonts w:asciiTheme="majorEastAsia" w:eastAsiaTheme="majorEastAsia" w:hAnsiTheme="majorEastAsia" w:hint="eastAsia"/>
          <w:sz w:val="24"/>
        </w:rPr>
        <w:t>把之前</w:t>
      </w:r>
      <w:proofErr w:type="gramEnd"/>
      <w:r w:rsidR="00A279D8">
        <w:rPr>
          <w:rFonts w:asciiTheme="majorEastAsia" w:eastAsiaTheme="majorEastAsia" w:hAnsiTheme="majorEastAsia" w:hint="eastAsia"/>
          <w:sz w:val="24"/>
        </w:rPr>
        <w:t>的涨幅全部回吐，最终略有下跌，波动整体不大。</w:t>
      </w:r>
    </w:p>
    <w:p w:rsidR="00A21D39" w:rsidRPr="00A21D39" w:rsidRDefault="00A21D39" w:rsidP="00A21D39">
      <w:pPr>
        <w:spacing w:line="360" w:lineRule="auto"/>
        <w:rPr>
          <w:rFonts w:asciiTheme="majorEastAsia" w:eastAsiaTheme="majorEastAsia" w:hAnsiTheme="majorEastAsia"/>
          <w:sz w:val="24"/>
        </w:rPr>
      </w:pPr>
    </w:p>
    <w:p w:rsidR="006C4BD7" w:rsidRPr="006C4BD7" w:rsidRDefault="00A21D39" w:rsidP="006C4BD7">
      <w:pPr>
        <w:numPr>
          <w:ilvl w:val="0"/>
          <w:numId w:val="5"/>
        </w:numPr>
        <w:spacing w:line="360" w:lineRule="auto"/>
        <w:ind w:left="0" w:firstLine="0"/>
        <w:rPr>
          <w:b/>
          <w:bCs/>
          <w:sz w:val="28"/>
        </w:rPr>
      </w:pPr>
      <w:r w:rsidRPr="003952CE">
        <w:rPr>
          <w:rFonts w:hint="eastAsia"/>
          <w:b/>
          <w:bCs/>
          <w:sz w:val="28"/>
        </w:rPr>
        <w:t>国际市场方面：</w:t>
      </w:r>
    </w:p>
    <w:p w:rsidR="00C270C9" w:rsidRDefault="00C270C9" w:rsidP="00C270C9">
      <w:pPr>
        <w:spacing w:line="360" w:lineRule="auto"/>
        <w:ind w:firstLineChars="200" w:firstLine="480"/>
        <w:rPr>
          <w:rFonts w:asciiTheme="majorEastAsia" w:eastAsiaTheme="majorEastAsia" w:hAnsiTheme="majorEastAsia"/>
          <w:color w:val="000000"/>
          <w:sz w:val="24"/>
        </w:rPr>
      </w:pPr>
      <w:r w:rsidRPr="00C270C9">
        <w:rPr>
          <w:rFonts w:asciiTheme="majorEastAsia" w:eastAsiaTheme="majorEastAsia" w:hAnsiTheme="majorEastAsia" w:hint="eastAsia"/>
          <w:color w:val="000000"/>
          <w:sz w:val="24"/>
        </w:rPr>
        <w:t>华盛顿2月14日消息：美国农业部</w:t>
      </w:r>
      <w:proofErr w:type="gramStart"/>
      <w:r w:rsidRPr="00C270C9">
        <w:rPr>
          <w:rFonts w:asciiTheme="majorEastAsia" w:eastAsiaTheme="majorEastAsia" w:hAnsiTheme="majorEastAsia" w:hint="eastAsia"/>
          <w:color w:val="000000"/>
          <w:sz w:val="24"/>
        </w:rPr>
        <w:t>周度出口</w:t>
      </w:r>
      <w:proofErr w:type="gramEnd"/>
      <w:r w:rsidRPr="00C270C9">
        <w:rPr>
          <w:rFonts w:asciiTheme="majorEastAsia" w:eastAsiaTheme="majorEastAsia" w:hAnsiTheme="majorEastAsia" w:hint="eastAsia"/>
          <w:color w:val="000000"/>
          <w:sz w:val="24"/>
        </w:rPr>
        <w:t>销售报告显示，美国对华大豆出口销售总量同比减少86.1%，上周是减少82.5%。截止到2019年1月3日，2018/19年度（始于9月1日）美国对中国（大陆地区）大豆出口装船量为47.4万吨，远远低于去年同期的2040.2万吨。</w:t>
      </w:r>
      <w:r>
        <w:rPr>
          <w:rFonts w:asciiTheme="majorEastAsia" w:eastAsiaTheme="majorEastAsia" w:hAnsiTheme="majorEastAsia" w:hint="eastAsia"/>
          <w:color w:val="000000"/>
          <w:sz w:val="24"/>
        </w:rPr>
        <w:t>此外本周</w:t>
      </w:r>
      <w:r w:rsidRPr="00C270C9">
        <w:rPr>
          <w:rFonts w:asciiTheme="majorEastAsia" w:eastAsiaTheme="majorEastAsia" w:hAnsiTheme="majorEastAsia" w:hint="eastAsia"/>
          <w:color w:val="000000"/>
          <w:sz w:val="24"/>
        </w:rPr>
        <w:t>出口销售报告</w:t>
      </w:r>
      <w:r>
        <w:rPr>
          <w:rFonts w:asciiTheme="majorEastAsia" w:eastAsiaTheme="majorEastAsia" w:hAnsiTheme="majorEastAsia" w:hint="eastAsia"/>
          <w:color w:val="000000"/>
          <w:sz w:val="24"/>
        </w:rPr>
        <w:t>还</w:t>
      </w:r>
      <w:r w:rsidRPr="00C270C9">
        <w:rPr>
          <w:rFonts w:asciiTheme="majorEastAsia" w:eastAsiaTheme="majorEastAsia" w:hAnsiTheme="majorEastAsia" w:hint="eastAsia"/>
          <w:color w:val="000000"/>
          <w:sz w:val="24"/>
        </w:rPr>
        <w:t>显示有高达80.7万吨的对华出口订单被取消，该数据引发各方对中美贸易前景以及中国国内需求的担忧。</w:t>
      </w:r>
    </w:p>
    <w:p w:rsidR="00C270C9" w:rsidRDefault="00C270C9" w:rsidP="00C270C9">
      <w:pPr>
        <w:spacing w:line="360" w:lineRule="auto"/>
        <w:ind w:firstLineChars="200" w:firstLine="480"/>
        <w:rPr>
          <w:rFonts w:asciiTheme="majorEastAsia" w:eastAsiaTheme="majorEastAsia" w:hAnsiTheme="majorEastAsia"/>
          <w:color w:val="000000"/>
          <w:sz w:val="24"/>
        </w:rPr>
      </w:pPr>
      <w:r w:rsidRPr="00C270C9">
        <w:rPr>
          <w:rFonts w:asciiTheme="majorEastAsia" w:eastAsiaTheme="majorEastAsia" w:hAnsiTheme="majorEastAsia" w:hint="eastAsia"/>
          <w:color w:val="000000"/>
          <w:sz w:val="24"/>
        </w:rPr>
        <w:t>巴西国家商品供应公司CONAB本周发布的2月份农作物报告显示，2018/19年度巴西大豆产量为1.153亿吨，比早先预测值低350万吨，因为12月和1月期间天气炎热干燥，导致单产低于上年水平。</w:t>
      </w:r>
    </w:p>
    <w:p w:rsidR="00C270C9" w:rsidRDefault="00C270C9" w:rsidP="00C270C9">
      <w:pPr>
        <w:spacing w:line="360" w:lineRule="auto"/>
        <w:ind w:firstLineChars="200" w:firstLine="480"/>
        <w:rPr>
          <w:rFonts w:asciiTheme="majorEastAsia" w:eastAsiaTheme="majorEastAsia" w:hAnsiTheme="majorEastAsia"/>
          <w:color w:val="000000"/>
          <w:sz w:val="24"/>
        </w:rPr>
      </w:pPr>
      <w:r w:rsidRPr="00C270C9">
        <w:rPr>
          <w:rFonts w:asciiTheme="majorEastAsia" w:eastAsiaTheme="majorEastAsia" w:hAnsiTheme="majorEastAsia" w:hint="eastAsia"/>
          <w:color w:val="000000"/>
          <w:sz w:val="24"/>
        </w:rPr>
        <w:t>罗萨里奥谷物交易所（RGE）发布的报告称，2018/19年度阿根廷大豆产量预计为5200万吨，高于上次预测的5000万吨。</w:t>
      </w:r>
    </w:p>
    <w:p w:rsidR="00C270C9" w:rsidRDefault="00C270C9" w:rsidP="00C270C9">
      <w:pPr>
        <w:spacing w:line="360" w:lineRule="auto"/>
        <w:ind w:firstLineChars="200" w:firstLine="480"/>
        <w:rPr>
          <w:rFonts w:asciiTheme="majorEastAsia" w:eastAsiaTheme="majorEastAsia" w:hAnsiTheme="majorEastAsia"/>
          <w:color w:val="000000"/>
          <w:sz w:val="24"/>
        </w:rPr>
      </w:pPr>
    </w:p>
    <w:p w:rsidR="00EB6E89" w:rsidRPr="00EB6E89" w:rsidRDefault="00A21D39" w:rsidP="00EB6E89">
      <w:pPr>
        <w:numPr>
          <w:ilvl w:val="0"/>
          <w:numId w:val="5"/>
        </w:numPr>
        <w:spacing w:line="360" w:lineRule="auto"/>
        <w:ind w:left="0" w:firstLine="0"/>
        <w:rPr>
          <w:b/>
          <w:bCs/>
          <w:sz w:val="28"/>
        </w:rPr>
      </w:pPr>
      <w:r w:rsidRPr="003952CE">
        <w:rPr>
          <w:rFonts w:hint="eastAsia"/>
          <w:b/>
          <w:bCs/>
          <w:sz w:val="28"/>
        </w:rPr>
        <w:t>国内方面：</w:t>
      </w:r>
    </w:p>
    <w:p w:rsidR="00C270C9" w:rsidRDefault="00C270C9" w:rsidP="00C270C9">
      <w:pPr>
        <w:spacing w:line="360" w:lineRule="auto"/>
        <w:ind w:firstLineChars="200" w:firstLine="480"/>
        <w:rPr>
          <w:rFonts w:asciiTheme="minorEastAsia" w:hAnsiTheme="minorEastAsia"/>
          <w:color w:val="000000"/>
          <w:sz w:val="24"/>
        </w:rPr>
      </w:pPr>
      <w:r w:rsidRPr="00C270C9">
        <w:rPr>
          <w:rFonts w:asciiTheme="minorEastAsia" w:hAnsiTheme="minorEastAsia" w:hint="eastAsia"/>
          <w:color w:val="000000"/>
          <w:sz w:val="24"/>
        </w:rPr>
        <w:t>2月14日，海关总署公布2019年1月主要大宗商品进口数据。数据显示，1月份大豆进口738万吨，较去年12月份的572万吨提高近30%；去年12月中国大豆进口创2011年12月来新低。</w:t>
      </w:r>
    </w:p>
    <w:p w:rsidR="00BA445A" w:rsidRDefault="00EC7B2A" w:rsidP="00EC7B2A">
      <w:pPr>
        <w:spacing w:line="360" w:lineRule="auto"/>
        <w:ind w:firstLineChars="200" w:firstLine="480"/>
        <w:rPr>
          <w:rFonts w:asciiTheme="minorEastAsia" w:hAnsiTheme="minorEastAsia"/>
          <w:color w:val="000000"/>
          <w:sz w:val="24"/>
        </w:rPr>
      </w:pPr>
      <w:r w:rsidRPr="00EC7B2A">
        <w:rPr>
          <w:rFonts w:asciiTheme="minorEastAsia" w:hAnsiTheme="minorEastAsia" w:hint="eastAsia"/>
          <w:color w:val="000000"/>
          <w:sz w:val="24"/>
        </w:rPr>
        <w:t>国内主产区国产大豆市场保持春节假期模式，大豆购销清淡。国家统计局公布的最新数据显示，2018年国产大豆总产量为1600万吨，比上年增加72万吨，增幅为4.7%。</w:t>
      </w:r>
    </w:p>
    <w:p w:rsidR="00EC7B2A" w:rsidRPr="002D70C5" w:rsidRDefault="00EC7B2A" w:rsidP="00EC7B2A">
      <w:pPr>
        <w:spacing w:line="360" w:lineRule="auto"/>
        <w:ind w:firstLineChars="200" w:firstLine="482"/>
        <w:rPr>
          <w:rFonts w:asciiTheme="minorEastAsia" w:hAnsiTheme="minorEastAsia"/>
          <w:b/>
          <w:bCs/>
          <w:sz w:val="24"/>
        </w:rPr>
      </w:pPr>
    </w:p>
    <w:p w:rsidR="00A21D39" w:rsidRPr="003952CE" w:rsidRDefault="00A21D39" w:rsidP="003952CE">
      <w:pPr>
        <w:numPr>
          <w:ilvl w:val="0"/>
          <w:numId w:val="5"/>
        </w:numPr>
        <w:spacing w:line="360" w:lineRule="auto"/>
        <w:ind w:left="0" w:firstLine="0"/>
        <w:rPr>
          <w:b/>
          <w:bCs/>
          <w:sz w:val="28"/>
        </w:rPr>
      </w:pPr>
      <w:r w:rsidRPr="003952CE">
        <w:rPr>
          <w:rFonts w:hint="eastAsia"/>
          <w:b/>
          <w:bCs/>
          <w:sz w:val="28"/>
        </w:rPr>
        <w:lastRenderedPageBreak/>
        <w:t>下周预期：</w:t>
      </w:r>
    </w:p>
    <w:p w:rsidR="007D4445" w:rsidRPr="00DD680F" w:rsidRDefault="00EC7B2A" w:rsidP="004707C2">
      <w:pPr>
        <w:spacing w:line="360" w:lineRule="auto"/>
        <w:ind w:firstLineChars="200" w:firstLine="480"/>
        <w:rPr>
          <w:rFonts w:asciiTheme="majorEastAsia" w:eastAsiaTheme="majorEastAsia" w:hAnsiTheme="majorEastAsia"/>
          <w:color w:val="000000"/>
          <w:sz w:val="24"/>
        </w:rPr>
      </w:pPr>
      <w:r>
        <w:rPr>
          <w:rFonts w:asciiTheme="majorEastAsia" w:eastAsiaTheme="majorEastAsia" w:hAnsiTheme="majorEastAsia"/>
          <w:color w:val="000000"/>
          <w:sz w:val="24"/>
        </w:rPr>
        <w:t>本周国内豆</w:t>
      </w:r>
      <w:proofErr w:type="gramStart"/>
      <w:r>
        <w:rPr>
          <w:rFonts w:asciiTheme="majorEastAsia" w:eastAsiaTheme="majorEastAsia" w:hAnsiTheme="majorEastAsia"/>
          <w:color w:val="000000"/>
          <w:sz w:val="24"/>
        </w:rPr>
        <w:t>粕</w:t>
      </w:r>
      <w:proofErr w:type="gramEnd"/>
      <w:r>
        <w:rPr>
          <w:rFonts w:asciiTheme="majorEastAsia" w:eastAsiaTheme="majorEastAsia" w:hAnsiTheme="majorEastAsia"/>
          <w:color w:val="000000"/>
          <w:sz w:val="24"/>
        </w:rPr>
        <w:t>走势平淡</w:t>
      </w:r>
      <w:r>
        <w:rPr>
          <w:rFonts w:asciiTheme="majorEastAsia" w:eastAsiaTheme="majorEastAsia" w:hAnsiTheme="majorEastAsia" w:hint="eastAsia"/>
          <w:color w:val="000000"/>
          <w:sz w:val="24"/>
        </w:rPr>
        <w:t>，</w:t>
      </w:r>
      <w:r>
        <w:rPr>
          <w:rFonts w:asciiTheme="majorEastAsia" w:eastAsiaTheme="majorEastAsia" w:hAnsiTheme="majorEastAsia"/>
          <w:color w:val="000000"/>
          <w:sz w:val="24"/>
        </w:rPr>
        <w:t>略有反弹后很快落了下来</w:t>
      </w:r>
      <w:r>
        <w:rPr>
          <w:rFonts w:asciiTheme="majorEastAsia" w:eastAsiaTheme="majorEastAsia" w:hAnsiTheme="majorEastAsia" w:hint="eastAsia"/>
          <w:color w:val="000000"/>
          <w:sz w:val="24"/>
        </w:rPr>
        <w:t>，</w:t>
      </w:r>
      <w:r>
        <w:rPr>
          <w:rFonts w:asciiTheme="majorEastAsia" w:eastAsiaTheme="majorEastAsia" w:hAnsiTheme="majorEastAsia"/>
          <w:color w:val="000000"/>
          <w:sz w:val="24"/>
        </w:rPr>
        <w:t>现货报价也有所下调</w:t>
      </w:r>
      <w:r>
        <w:rPr>
          <w:rFonts w:asciiTheme="majorEastAsia" w:eastAsiaTheme="majorEastAsia" w:hAnsiTheme="majorEastAsia" w:hint="eastAsia"/>
          <w:color w:val="000000"/>
          <w:sz w:val="24"/>
        </w:rPr>
        <w:t>。非洲猪瘟疫情形势仍然严峻，</w:t>
      </w:r>
      <w:r>
        <w:rPr>
          <w:rFonts w:asciiTheme="majorEastAsia" w:eastAsiaTheme="majorEastAsia" w:hAnsiTheme="majorEastAsia"/>
          <w:color w:val="000000"/>
          <w:sz w:val="24"/>
        </w:rPr>
        <w:t>春节假期后饲料需求并没有出现改善</w:t>
      </w:r>
      <w:r>
        <w:rPr>
          <w:rFonts w:asciiTheme="majorEastAsia" w:eastAsiaTheme="majorEastAsia" w:hAnsiTheme="majorEastAsia" w:hint="eastAsia"/>
          <w:color w:val="000000"/>
          <w:sz w:val="24"/>
        </w:rPr>
        <w:t>，</w:t>
      </w:r>
      <w:r>
        <w:rPr>
          <w:rFonts w:asciiTheme="majorEastAsia" w:eastAsiaTheme="majorEastAsia" w:hAnsiTheme="majorEastAsia"/>
          <w:color w:val="000000"/>
          <w:sz w:val="24"/>
        </w:rPr>
        <w:t>供应方面</w:t>
      </w:r>
      <w:r>
        <w:rPr>
          <w:rFonts w:asciiTheme="majorEastAsia" w:eastAsiaTheme="majorEastAsia" w:hAnsiTheme="majorEastAsia" w:hint="eastAsia"/>
          <w:color w:val="000000"/>
          <w:sz w:val="24"/>
        </w:rPr>
        <w:t>，</w:t>
      </w:r>
      <w:r>
        <w:rPr>
          <w:rFonts w:asciiTheme="majorEastAsia" w:eastAsiaTheme="majorEastAsia" w:hAnsiTheme="majorEastAsia"/>
          <w:color w:val="000000"/>
          <w:sz w:val="24"/>
        </w:rPr>
        <w:t>本周虽然有中国</w:t>
      </w:r>
      <w:proofErr w:type="gramStart"/>
      <w:r>
        <w:rPr>
          <w:rFonts w:asciiTheme="majorEastAsia" w:eastAsiaTheme="majorEastAsia" w:hAnsiTheme="majorEastAsia"/>
          <w:color w:val="000000"/>
          <w:sz w:val="24"/>
        </w:rPr>
        <w:t>取消美豆</w:t>
      </w:r>
      <w:proofErr w:type="gramEnd"/>
      <w:r>
        <w:rPr>
          <w:rFonts w:asciiTheme="majorEastAsia" w:eastAsiaTheme="majorEastAsia" w:hAnsiTheme="majorEastAsia"/>
          <w:color w:val="000000"/>
          <w:sz w:val="24"/>
        </w:rPr>
        <w:t>订单的消息传出</w:t>
      </w:r>
      <w:r>
        <w:rPr>
          <w:rFonts w:asciiTheme="majorEastAsia" w:eastAsiaTheme="majorEastAsia" w:hAnsiTheme="majorEastAsia" w:hint="eastAsia"/>
          <w:color w:val="000000"/>
          <w:sz w:val="24"/>
        </w:rPr>
        <w:t>，</w:t>
      </w:r>
      <w:r>
        <w:rPr>
          <w:rFonts w:asciiTheme="majorEastAsia" w:eastAsiaTheme="majorEastAsia" w:hAnsiTheme="majorEastAsia"/>
          <w:color w:val="000000"/>
          <w:sz w:val="24"/>
        </w:rPr>
        <w:t>但</w:t>
      </w:r>
      <w:r>
        <w:rPr>
          <w:rFonts w:asciiTheme="majorEastAsia" w:eastAsiaTheme="majorEastAsia" w:hAnsiTheme="majorEastAsia" w:hint="eastAsia"/>
          <w:color w:val="000000"/>
          <w:sz w:val="24"/>
        </w:rPr>
        <w:t>1月份实际到港量仍然高于预期，远期供应仍然乐观，这种情况下预计下周国内豆</w:t>
      </w:r>
      <w:proofErr w:type="gramStart"/>
      <w:r>
        <w:rPr>
          <w:rFonts w:asciiTheme="majorEastAsia" w:eastAsiaTheme="majorEastAsia" w:hAnsiTheme="majorEastAsia" w:hint="eastAsia"/>
          <w:color w:val="000000"/>
          <w:sz w:val="24"/>
        </w:rPr>
        <w:t>粕</w:t>
      </w:r>
      <w:proofErr w:type="gramEnd"/>
      <w:r>
        <w:rPr>
          <w:rFonts w:asciiTheme="majorEastAsia" w:eastAsiaTheme="majorEastAsia" w:hAnsiTheme="majorEastAsia" w:hint="eastAsia"/>
          <w:color w:val="000000"/>
          <w:sz w:val="24"/>
        </w:rPr>
        <w:t>仍会偏弱振荡。</w:t>
      </w:r>
    </w:p>
    <w:p w:rsidR="00A21D39" w:rsidRPr="003952CE" w:rsidRDefault="00A21D39" w:rsidP="003952CE">
      <w:pPr>
        <w:numPr>
          <w:ilvl w:val="0"/>
          <w:numId w:val="5"/>
        </w:numPr>
        <w:spacing w:line="360" w:lineRule="auto"/>
        <w:ind w:left="0" w:firstLine="0"/>
        <w:rPr>
          <w:b/>
          <w:bCs/>
          <w:sz w:val="28"/>
        </w:rPr>
      </w:pPr>
      <w:r w:rsidRPr="003952CE">
        <w:rPr>
          <w:rFonts w:hint="eastAsia"/>
          <w:b/>
          <w:bCs/>
          <w:sz w:val="28"/>
        </w:rPr>
        <w:t>期权操作建议：</w:t>
      </w:r>
    </w:p>
    <w:p w:rsidR="00A21D39" w:rsidRPr="00A21D39" w:rsidRDefault="00A279D8" w:rsidP="00A21D39">
      <w:pPr>
        <w:spacing w:line="360" w:lineRule="auto"/>
        <w:rPr>
          <w:rFonts w:asciiTheme="majorEastAsia" w:eastAsiaTheme="majorEastAsia" w:hAnsiTheme="majorEastAsia"/>
          <w:color w:val="000000"/>
          <w:sz w:val="24"/>
        </w:rPr>
      </w:pPr>
      <w:r>
        <w:rPr>
          <w:rFonts w:asciiTheme="majorEastAsia" w:eastAsiaTheme="majorEastAsia" w:hAnsiTheme="majorEastAsia"/>
          <w:noProof/>
          <w:color w:val="000000"/>
          <w:sz w:val="24"/>
        </w:rPr>
        <w:drawing>
          <wp:inline distT="0" distB="0" distL="0" distR="0">
            <wp:extent cx="5274310" cy="2395901"/>
            <wp:effectExtent l="1905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3959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1D39" w:rsidRPr="008E25AB" w:rsidRDefault="00EB53BA" w:rsidP="00C173C3">
      <w:pPr>
        <w:spacing w:line="360" w:lineRule="auto"/>
        <w:ind w:firstLineChars="200" w:firstLine="48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节后首周标的走势平淡，1903合约也到期，</w:t>
      </w:r>
      <w:r w:rsidR="00831A63">
        <w:rPr>
          <w:rFonts w:asciiTheme="majorEastAsia" w:eastAsiaTheme="majorEastAsia" w:hAnsiTheme="majorEastAsia" w:hint="eastAsia"/>
          <w:sz w:val="24"/>
        </w:rPr>
        <w:t>1905合约方面本周两端权利金价格都明显回落，整体价格水平下降，目前看仍然</w:t>
      </w:r>
      <w:r w:rsidR="009E2312">
        <w:rPr>
          <w:rFonts w:asciiTheme="majorEastAsia" w:eastAsiaTheme="majorEastAsia" w:hAnsiTheme="majorEastAsia" w:hint="eastAsia"/>
          <w:sz w:val="24"/>
        </w:rPr>
        <w:t>考虑看涨端m1905-C-3250</w:t>
      </w:r>
      <w:r w:rsidR="00831A63">
        <w:rPr>
          <w:rFonts w:asciiTheme="majorEastAsia" w:eastAsiaTheme="majorEastAsia" w:hAnsiTheme="majorEastAsia" w:hint="eastAsia"/>
          <w:sz w:val="24"/>
        </w:rPr>
        <w:t>等</w:t>
      </w:r>
      <w:r w:rsidR="00513F15">
        <w:rPr>
          <w:rFonts w:asciiTheme="majorEastAsia" w:eastAsiaTheme="majorEastAsia" w:hAnsiTheme="majorEastAsia" w:hint="eastAsia"/>
          <w:sz w:val="24"/>
        </w:rPr>
        <w:t>合约。</w:t>
      </w:r>
    </w:p>
    <w:p w:rsidR="005A5A02" w:rsidRPr="000617A0" w:rsidRDefault="005A5A02">
      <w:pPr>
        <w:spacing w:line="360" w:lineRule="auto"/>
        <w:rPr>
          <w:sz w:val="24"/>
        </w:rPr>
      </w:pPr>
    </w:p>
    <w:p w:rsidR="00C42931" w:rsidRPr="00043712" w:rsidRDefault="00043712" w:rsidP="00043712">
      <w:pPr>
        <w:spacing w:line="360" w:lineRule="auto"/>
        <w:jc w:val="right"/>
        <w:rPr>
          <w:b/>
          <w:sz w:val="24"/>
        </w:rPr>
      </w:pPr>
      <w:r w:rsidRPr="00043712">
        <w:rPr>
          <w:rFonts w:hint="eastAsia"/>
          <w:b/>
          <w:sz w:val="24"/>
        </w:rPr>
        <w:t>金</w:t>
      </w:r>
      <w:proofErr w:type="gramStart"/>
      <w:r w:rsidRPr="00043712">
        <w:rPr>
          <w:rFonts w:hint="eastAsia"/>
          <w:b/>
          <w:sz w:val="24"/>
        </w:rPr>
        <w:t>鹏经济</w:t>
      </w:r>
      <w:proofErr w:type="gramEnd"/>
      <w:r w:rsidRPr="00043712">
        <w:rPr>
          <w:rFonts w:hint="eastAsia"/>
          <w:b/>
          <w:sz w:val="24"/>
        </w:rPr>
        <w:t>研究所</w:t>
      </w:r>
    </w:p>
    <w:p w:rsidR="00043712" w:rsidRPr="00043712" w:rsidRDefault="00043712" w:rsidP="00043712">
      <w:pPr>
        <w:spacing w:line="360" w:lineRule="auto"/>
        <w:jc w:val="right"/>
        <w:rPr>
          <w:b/>
          <w:sz w:val="24"/>
        </w:rPr>
      </w:pPr>
      <w:r w:rsidRPr="00043712">
        <w:rPr>
          <w:rFonts w:hint="eastAsia"/>
          <w:b/>
          <w:sz w:val="24"/>
        </w:rPr>
        <w:t>联系电话：</w:t>
      </w:r>
      <w:r w:rsidRPr="00043712">
        <w:rPr>
          <w:rFonts w:hint="eastAsia"/>
          <w:b/>
          <w:sz w:val="24"/>
        </w:rPr>
        <w:t>66211412</w:t>
      </w:r>
    </w:p>
    <w:p w:rsidR="00043712" w:rsidRPr="00C42931" w:rsidRDefault="00043712" w:rsidP="00043712">
      <w:pPr>
        <w:spacing w:line="360" w:lineRule="auto"/>
        <w:rPr>
          <w:sz w:val="24"/>
        </w:rPr>
      </w:pPr>
    </w:p>
    <w:p w:rsidR="006858FA" w:rsidRDefault="006858FA" w:rsidP="006858FA">
      <w:pPr>
        <w:spacing w:line="360" w:lineRule="auto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免责声明：本研究报告由金</w:t>
      </w:r>
      <w:proofErr w:type="gramStart"/>
      <w:r>
        <w:rPr>
          <w:rFonts w:hint="eastAsia"/>
          <w:b/>
          <w:bCs/>
          <w:sz w:val="24"/>
        </w:rPr>
        <w:t>鹏经济</w:t>
      </w:r>
      <w:proofErr w:type="gramEnd"/>
      <w:r>
        <w:rPr>
          <w:rFonts w:hint="eastAsia"/>
          <w:b/>
          <w:bCs/>
          <w:sz w:val="24"/>
        </w:rPr>
        <w:t>研究所提供，其中观点仅代表分析师个人观点，出现的价位及操作建议仅体现分析师个人分析思路，分析师力求报告内容所述信息的可靠、准确及完整，但不保证报告所述信息及结论的准确性。本报告所提出的观点、结论和建议仅供投资者参考，不能当然作为投资研究决策的依据，也不能成为本公司承担明示或暗示的道义或法律责任的依据。</w:t>
      </w:r>
    </w:p>
    <w:p w:rsidR="00C42931" w:rsidRPr="006858FA" w:rsidRDefault="00C42931" w:rsidP="00C42931">
      <w:pPr>
        <w:spacing w:line="360" w:lineRule="auto"/>
        <w:rPr>
          <w:sz w:val="24"/>
        </w:rPr>
      </w:pPr>
    </w:p>
    <w:sectPr w:rsidR="00C42931" w:rsidRPr="006858FA" w:rsidSect="00B35610">
      <w:headerReference w:type="default" r:id="rId10"/>
      <w:footerReference w:type="defaul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37BF" w:rsidRDefault="004037BF" w:rsidP="00F44943">
      <w:r>
        <w:separator/>
      </w:r>
    </w:p>
  </w:endnote>
  <w:endnote w:type="continuationSeparator" w:id="0">
    <w:p w:rsidR="004037BF" w:rsidRDefault="004037BF" w:rsidP="00F449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TKait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jc w:val="right"/>
      <w:tblCellMar>
        <w:top w:w="115" w:type="dxa"/>
        <w:left w:w="115" w:type="dxa"/>
        <w:bottom w:w="115" w:type="dxa"/>
        <w:right w:w="115" w:type="dxa"/>
      </w:tblCellMar>
      <w:tblLook w:val="04A0"/>
    </w:tblPr>
    <w:tblGrid>
      <w:gridCol w:w="8109"/>
      <w:gridCol w:w="427"/>
    </w:tblGrid>
    <w:tr w:rsidR="00B619A9" w:rsidTr="00B619A9">
      <w:trPr>
        <w:jc w:val="right"/>
      </w:trPr>
      <w:tc>
        <w:tcPr>
          <w:tcW w:w="4795" w:type="dxa"/>
          <w:vAlign w:val="center"/>
        </w:tcPr>
        <w:p w:rsidR="00B619A9" w:rsidRDefault="00B619A9">
          <w:pPr>
            <w:pStyle w:val="a5"/>
            <w:jc w:val="right"/>
            <w:rPr>
              <w:caps/>
              <w:color w:val="000000" w:themeColor="text1"/>
            </w:rPr>
          </w:pPr>
        </w:p>
      </w:tc>
      <w:tc>
        <w:tcPr>
          <w:tcW w:w="250" w:type="pct"/>
          <w:shd w:val="clear" w:color="auto" w:fill="FFD966" w:themeFill="accent4" w:themeFillTint="99"/>
          <w:vAlign w:val="center"/>
        </w:tcPr>
        <w:p w:rsidR="00B619A9" w:rsidRDefault="00CE2285">
          <w:pPr>
            <w:pStyle w:val="a6"/>
            <w:jc w:val="center"/>
            <w:rPr>
              <w:color w:val="FFFFFF" w:themeColor="background1"/>
            </w:rPr>
          </w:pPr>
          <w:r>
            <w:rPr>
              <w:color w:val="FFFFFF" w:themeColor="background1"/>
            </w:rPr>
            <w:fldChar w:fldCharType="begin"/>
          </w:r>
          <w:r w:rsidR="00B619A9">
            <w:rPr>
              <w:color w:val="FFFFFF" w:themeColor="background1"/>
            </w:rPr>
            <w:instrText>PAGE   \* MERGEFORMAT</w:instrText>
          </w:r>
          <w:r>
            <w:rPr>
              <w:color w:val="FFFFFF" w:themeColor="background1"/>
            </w:rPr>
            <w:fldChar w:fldCharType="separate"/>
          </w:r>
          <w:r w:rsidR="00A279D8" w:rsidRPr="00A279D8">
            <w:rPr>
              <w:noProof/>
              <w:color w:val="FFFFFF" w:themeColor="background1"/>
              <w:lang w:val="zh-CN"/>
            </w:rPr>
            <w:t>2</w:t>
          </w:r>
          <w:r>
            <w:rPr>
              <w:color w:val="FFFFFF" w:themeColor="background1"/>
            </w:rPr>
            <w:fldChar w:fldCharType="end"/>
          </w:r>
        </w:p>
      </w:tc>
    </w:tr>
  </w:tbl>
  <w:p w:rsidR="002F7684" w:rsidRDefault="002F7684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37BF" w:rsidRDefault="004037BF" w:rsidP="00F44943">
      <w:r>
        <w:separator/>
      </w:r>
    </w:p>
  </w:footnote>
  <w:footnote w:type="continuationSeparator" w:id="0">
    <w:p w:rsidR="004037BF" w:rsidRDefault="004037BF" w:rsidP="00F449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4943" w:rsidRPr="003E0C66" w:rsidRDefault="00637C0C" w:rsidP="00637C0C">
    <w:pPr>
      <w:pStyle w:val="a5"/>
      <w:tabs>
        <w:tab w:val="clear" w:pos="4153"/>
      </w:tabs>
      <w:jc w:val="both"/>
      <w:rPr>
        <w:rFonts w:ascii="STKaiti" w:eastAsia="STKaiti" w:hAnsi="STKaiti"/>
        <w:b/>
        <w:sz w:val="32"/>
      </w:rPr>
    </w:pPr>
    <w:r w:rsidRPr="00637C0C">
      <w:rPr>
        <w:noProof/>
      </w:rPr>
      <w:drawing>
        <wp:inline distT="0" distB="0" distL="0" distR="0">
          <wp:extent cx="404040" cy="400015"/>
          <wp:effectExtent l="0" t="0" r="0" b="635"/>
          <wp:docPr id="3" name="图片 3" descr="D:\金鹏期货公司\公司信息\公司LOGO\logo1金色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:\金鹏期货公司\公司信息\公司LOGO\logo1金色.gif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 l="-1083" t="-6960" r="85349" b="6960"/>
                  <a:stretch/>
                </pic:blipFill>
                <pic:spPr bwMode="auto">
                  <a:xfrm>
                    <a:off x="0" y="0"/>
                    <a:ext cx="416853" cy="4127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rFonts w:hint="eastAsia"/>
        <w:b/>
        <w:bCs/>
        <w:noProof/>
        <w:sz w:val="24"/>
      </w:rPr>
      <w:drawing>
        <wp:inline distT="0" distB="0" distL="0" distR="0">
          <wp:extent cx="1447800" cy="407421"/>
          <wp:effectExtent l="0" t="0" r="0" b="0"/>
          <wp:docPr id="2" name="图片 2" descr="C:\Users\JIFCO\AppData\Local\Microsoft\Windows\INetCache\Content.Word\logo3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JIFCO\AppData\Local\Microsoft\Windows\INetCache\Content.Word\logo3.gif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 l="31645" t="37210" r="32369" b="-2326"/>
                  <a:stretch/>
                </pic:blipFill>
                <pic:spPr bwMode="auto">
                  <a:xfrm>
                    <a:off x="0" y="0"/>
                    <a:ext cx="1495559" cy="42086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08153E">
      <w:tab/>
    </w:r>
    <w:r w:rsidR="0008153E" w:rsidRPr="003E0C66">
      <w:rPr>
        <w:rFonts w:ascii="STKaiti" w:eastAsia="STKaiti" w:hAnsi="STKaiti" w:hint="eastAsia"/>
        <w:b/>
        <w:color w:val="000000" w:themeColor="text1"/>
        <w:sz w:val="32"/>
      </w:rPr>
      <w:t>金</w:t>
    </w:r>
    <w:proofErr w:type="gramStart"/>
    <w:r w:rsidR="0008153E" w:rsidRPr="003E0C66">
      <w:rPr>
        <w:rFonts w:ascii="STKaiti" w:eastAsia="STKaiti" w:hAnsi="STKaiti" w:hint="eastAsia"/>
        <w:b/>
        <w:sz w:val="32"/>
      </w:rPr>
      <w:t>鹏</w:t>
    </w:r>
    <w:r w:rsidR="00EB6FE8">
      <w:rPr>
        <w:rFonts w:ascii="STKaiti" w:eastAsia="STKaiti" w:hAnsi="STKaiti" w:hint="eastAsia"/>
        <w:b/>
        <w:sz w:val="32"/>
      </w:rPr>
      <w:t>经济</w:t>
    </w:r>
    <w:proofErr w:type="gramEnd"/>
    <w:r w:rsidR="00EB6FE8">
      <w:rPr>
        <w:rFonts w:ascii="STKaiti" w:eastAsia="STKaiti" w:hAnsi="STKaiti" w:hint="eastAsia"/>
        <w:b/>
        <w:sz w:val="32"/>
      </w:rPr>
      <w:t>研究所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EEF9DDF"/>
    <w:multiLevelType w:val="singleLevel"/>
    <w:tmpl w:val="8EEF9DDF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DE7E525A"/>
    <w:multiLevelType w:val="singleLevel"/>
    <w:tmpl w:val="DE7E525A"/>
    <w:lvl w:ilvl="0">
      <w:start w:val="1"/>
      <w:numFmt w:val="decimal"/>
      <w:suff w:val="space"/>
      <w:lvlText w:val="%1、"/>
      <w:lvlJc w:val="left"/>
      <w:pPr>
        <w:ind w:left="480" w:firstLine="0"/>
      </w:pPr>
    </w:lvl>
  </w:abstractNum>
  <w:abstractNum w:abstractNumId="2">
    <w:nsid w:val="130574B0"/>
    <w:multiLevelType w:val="singleLevel"/>
    <w:tmpl w:val="C7A212C4"/>
    <w:lvl w:ilvl="0">
      <w:start w:val="1"/>
      <w:numFmt w:val="decimal"/>
      <w:suff w:val="nothing"/>
      <w:lvlText w:val="%1、"/>
      <w:lvlJc w:val="left"/>
      <w:pPr>
        <w:ind w:left="420" w:firstLine="0"/>
      </w:pPr>
      <w:rPr>
        <w:rFonts w:asciiTheme="minorHAnsi" w:eastAsiaTheme="minorEastAsia" w:hAnsiTheme="minorHAnsi" w:cstheme="minorBidi"/>
      </w:rPr>
    </w:lvl>
  </w:abstractNum>
  <w:abstractNum w:abstractNumId="3">
    <w:nsid w:val="4A86DCF9"/>
    <w:multiLevelType w:val="singleLevel"/>
    <w:tmpl w:val="4A86DCF9"/>
    <w:lvl w:ilvl="0">
      <w:start w:val="1"/>
      <w:numFmt w:val="decimal"/>
      <w:suff w:val="nothing"/>
      <w:lvlText w:val="%1、"/>
      <w:lvlJc w:val="left"/>
      <w:pPr>
        <w:ind w:left="420" w:firstLine="0"/>
      </w:pPr>
    </w:lvl>
  </w:abstractNum>
  <w:abstractNum w:abstractNumId="4">
    <w:nsid w:val="78A05C53"/>
    <w:multiLevelType w:val="hybridMultilevel"/>
    <w:tmpl w:val="A4667568"/>
    <w:lvl w:ilvl="0" w:tplc="B7BE6AB4">
      <w:start w:val="1"/>
      <w:numFmt w:val="japaneseCounting"/>
      <w:lvlText w:val="%1、"/>
      <w:lvlJc w:val="left"/>
      <w:pPr>
        <w:ind w:left="510" w:hanging="51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activeWritingStyle w:appName="MSWord" w:lang="en-US" w:vendorID="64" w:dllVersion="6" w:nlCheck="1" w:checkStyle="1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0" w:nlCheck="1" w:checkStyle="0"/>
  <w:activeWritingStyle w:appName="MSWord" w:lang="zh-CN" w:vendorID="64" w:dllVersion="131077" w:nlCheck="1" w:checkStyle="1"/>
  <w:activeWritingStyle w:appName="MSWord" w:lang="en-US" w:vendorID="64" w:dllVersion="131078" w:nlCheck="1" w:checkStyle="1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310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3CCB08E3"/>
    <w:rsid w:val="0000154A"/>
    <w:rsid w:val="00002A9B"/>
    <w:rsid w:val="0000385C"/>
    <w:rsid w:val="00006D88"/>
    <w:rsid w:val="0001064A"/>
    <w:rsid w:val="00012485"/>
    <w:rsid w:val="000154FD"/>
    <w:rsid w:val="00021F21"/>
    <w:rsid w:val="000234C1"/>
    <w:rsid w:val="00024B63"/>
    <w:rsid w:val="0002723C"/>
    <w:rsid w:val="00036153"/>
    <w:rsid w:val="000367C0"/>
    <w:rsid w:val="000375D0"/>
    <w:rsid w:val="00040222"/>
    <w:rsid w:val="00043712"/>
    <w:rsid w:val="0005053D"/>
    <w:rsid w:val="00052B7F"/>
    <w:rsid w:val="00056792"/>
    <w:rsid w:val="00056D18"/>
    <w:rsid w:val="000617A0"/>
    <w:rsid w:val="00064C71"/>
    <w:rsid w:val="00066E49"/>
    <w:rsid w:val="00071319"/>
    <w:rsid w:val="0008153E"/>
    <w:rsid w:val="000948C3"/>
    <w:rsid w:val="00095E5C"/>
    <w:rsid w:val="000A2DAA"/>
    <w:rsid w:val="000A566D"/>
    <w:rsid w:val="000A5B9A"/>
    <w:rsid w:val="000B31ED"/>
    <w:rsid w:val="000B38BC"/>
    <w:rsid w:val="000B6DC1"/>
    <w:rsid w:val="000C2533"/>
    <w:rsid w:val="000D0E33"/>
    <w:rsid w:val="000D1132"/>
    <w:rsid w:val="000D16B8"/>
    <w:rsid w:val="000E0289"/>
    <w:rsid w:val="000E4FF1"/>
    <w:rsid w:val="00116F1B"/>
    <w:rsid w:val="00121E29"/>
    <w:rsid w:val="00123FCB"/>
    <w:rsid w:val="00125D1F"/>
    <w:rsid w:val="001307A5"/>
    <w:rsid w:val="00146848"/>
    <w:rsid w:val="00154C6A"/>
    <w:rsid w:val="00155380"/>
    <w:rsid w:val="001628FB"/>
    <w:rsid w:val="0016640B"/>
    <w:rsid w:val="0016671E"/>
    <w:rsid w:val="0017025C"/>
    <w:rsid w:val="001724C0"/>
    <w:rsid w:val="0017411A"/>
    <w:rsid w:val="00185288"/>
    <w:rsid w:val="00187EEA"/>
    <w:rsid w:val="0019208D"/>
    <w:rsid w:val="00195E1C"/>
    <w:rsid w:val="00197608"/>
    <w:rsid w:val="001A053A"/>
    <w:rsid w:val="001A6D5C"/>
    <w:rsid w:val="001B66CD"/>
    <w:rsid w:val="001C006B"/>
    <w:rsid w:val="001C1A2F"/>
    <w:rsid w:val="001C3F49"/>
    <w:rsid w:val="001D0908"/>
    <w:rsid w:val="001D1157"/>
    <w:rsid w:val="001D4F97"/>
    <w:rsid w:val="001D7038"/>
    <w:rsid w:val="001E63F8"/>
    <w:rsid w:val="001F3AEC"/>
    <w:rsid w:val="00210252"/>
    <w:rsid w:val="00210623"/>
    <w:rsid w:val="00210B67"/>
    <w:rsid w:val="002120F1"/>
    <w:rsid w:val="0021718A"/>
    <w:rsid w:val="00224F69"/>
    <w:rsid w:val="00234B7F"/>
    <w:rsid w:val="00236661"/>
    <w:rsid w:val="002406A5"/>
    <w:rsid w:val="002447FD"/>
    <w:rsid w:val="0024727F"/>
    <w:rsid w:val="00255190"/>
    <w:rsid w:val="00257DBF"/>
    <w:rsid w:val="0026268D"/>
    <w:rsid w:val="00272F97"/>
    <w:rsid w:val="00280894"/>
    <w:rsid w:val="002823D5"/>
    <w:rsid w:val="00283A2B"/>
    <w:rsid w:val="0028456A"/>
    <w:rsid w:val="00287532"/>
    <w:rsid w:val="002907CF"/>
    <w:rsid w:val="002B233D"/>
    <w:rsid w:val="002B25D6"/>
    <w:rsid w:val="002B364E"/>
    <w:rsid w:val="002B517F"/>
    <w:rsid w:val="002C1A9C"/>
    <w:rsid w:val="002C77FC"/>
    <w:rsid w:val="002D22D1"/>
    <w:rsid w:val="002D3739"/>
    <w:rsid w:val="002D53B1"/>
    <w:rsid w:val="002D70C5"/>
    <w:rsid w:val="002D71E5"/>
    <w:rsid w:val="002E03F3"/>
    <w:rsid w:val="002E5926"/>
    <w:rsid w:val="002F1DBA"/>
    <w:rsid w:val="002F6EA4"/>
    <w:rsid w:val="002F7684"/>
    <w:rsid w:val="00300C03"/>
    <w:rsid w:val="0030181C"/>
    <w:rsid w:val="00302C3E"/>
    <w:rsid w:val="00306E41"/>
    <w:rsid w:val="00313966"/>
    <w:rsid w:val="00324022"/>
    <w:rsid w:val="00325005"/>
    <w:rsid w:val="00327595"/>
    <w:rsid w:val="0033358F"/>
    <w:rsid w:val="003335E0"/>
    <w:rsid w:val="00333ADC"/>
    <w:rsid w:val="00334053"/>
    <w:rsid w:val="00342179"/>
    <w:rsid w:val="00342330"/>
    <w:rsid w:val="00343185"/>
    <w:rsid w:val="00343F37"/>
    <w:rsid w:val="0035002F"/>
    <w:rsid w:val="00350B2D"/>
    <w:rsid w:val="00351937"/>
    <w:rsid w:val="00355192"/>
    <w:rsid w:val="003560D9"/>
    <w:rsid w:val="00373EC6"/>
    <w:rsid w:val="00374A3D"/>
    <w:rsid w:val="00374C0E"/>
    <w:rsid w:val="00390B43"/>
    <w:rsid w:val="0039445B"/>
    <w:rsid w:val="003952CE"/>
    <w:rsid w:val="003A3009"/>
    <w:rsid w:val="003A38A1"/>
    <w:rsid w:val="003A5A9D"/>
    <w:rsid w:val="003B38CE"/>
    <w:rsid w:val="003C2EC3"/>
    <w:rsid w:val="003C62D4"/>
    <w:rsid w:val="003C6691"/>
    <w:rsid w:val="003C66F0"/>
    <w:rsid w:val="003D235D"/>
    <w:rsid w:val="003D4A09"/>
    <w:rsid w:val="003E0C66"/>
    <w:rsid w:val="003E263A"/>
    <w:rsid w:val="003E3A17"/>
    <w:rsid w:val="003E3ADF"/>
    <w:rsid w:val="003F32B9"/>
    <w:rsid w:val="004037BF"/>
    <w:rsid w:val="00407498"/>
    <w:rsid w:val="004157B7"/>
    <w:rsid w:val="004177BE"/>
    <w:rsid w:val="00424F1A"/>
    <w:rsid w:val="004253F7"/>
    <w:rsid w:val="004259F1"/>
    <w:rsid w:val="00425D51"/>
    <w:rsid w:val="00427F39"/>
    <w:rsid w:val="00430DB9"/>
    <w:rsid w:val="00431E74"/>
    <w:rsid w:val="00433081"/>
    <w:rsid w:val="004410B2"/>
    <w:rsid w:val="00444F4A"/>
    <w:rsid w:val="004473D8"/>
    <w:rsid w:val="00454883"/>
    <w:rsid w:val="004556B8"/>
    <w:rsid w:val="00455CB0"/>
    <w:rsid w:val="00455DA6"/>
    <w:rsid w:val="0045617F"/>
    <w:rsid w:val="004620EC"/>
    <w:rsid w:val="00462543"/>
    <w:rsid w:val="00465328"/>
    <w:rsid w:val="004703F5"/>
    <w:rsid w:val="004707C2"/>
    <w:rsid w:val="00470A49"/>
    <w:rsid w:val="00475E36"/>
    <w:rsid w:val="00477F7A"/>
    <w:rsid w:val="00485F67"/>
    <w:rsid w:val="00490CB5"/>
    <w:rsid w:val="0049108A"/>
    <w:rsid w:val="00491FFB"/>
    <w:rsid w:val="00492F4B"/>
    <w:rsid w:val="00493FF2"/>
    <w:rsid w:val="004972A6"/>
    <w:rsid w:val="004A069B"/>
    <w:rsid w:val="004A57FA"/>
    <w:rsid w:val="004B0004"/>
    <w:rsid w:val="004B3AE4"/>
    <w:rsid w:val="004B3C80"/>
    <w:rsid w:val="004B425B"/>
    <w:rsid w:val="004B430C"/>
    <w:rsid w:val="004B527E"/>
    <w:rsid w:val="004B5EA0"/>
    <w:rsid w:val="004C0BCC"/>
    <w:rsid w:val="004C2103"/>
    <w:rsid w:val="004C3289"/>
    <w:rsid w:val="004C734D"/>
    <w:rsid w:val="004D1BBA"/>
    <w:rsid w:val="004D4B79"/>
    <w:rsid w:val="004E2D0B"/>
    <w:rsid w:val="004E746D"/>
    <w:rsid w:val="004F04CF"/>
    <w:rsid w:val="004F39DC"/>
    <w:rsid w:val="00501C4F"/>
    <w:rsid w:val="00513F15"/>
    <w:rsid w:val="005154A6"/>
    <w:rsid w:val="00515CF4"/>
    <w:rsid w:val="00524D77"/>
    <w:rsid w:val="00530434"/>
    <w:rsid w:val="00534D26"/>
    <w:rsid w:val="005372D5"/>
    <w:rsid w:val="0055071F"/>
    <w:rsid w:val="00550F39"/>
    <w:rsid w:val="0055593D"/>
    <w:rsid w:val="00555AEB"/>
    <w:rsid w:val="00557B14"/>
    <w:rsid w:val="0056475E"/>
    <w:rsid w:val="00565B5B"/>
    <w:rsid w:val="0057083A"/>
    <w:rsid w:val="00572FEE"/>
    <w:rsid w:val="00577ACB"/>
    <w:rsid w:val="00581588"/>
    <w:rsid w:val="005845EA"/>
    <w:rsid w:val="00586475"/>
    <w:rsid w:val="00596713"/>
    <w:rsid w:val="00596B6F"/>
    <w:rsid w:val="005A3131"/>
    <w:rsid w:val="005A404F"/>
    <w:rsid w:val="005A5A02"/>
    <w:rsid w:val="005B6C2B"/>
    <w:rsid w:val="005C7D9F"/>
    <w:rsid w:val="005D0924"/>
    <w:rsid w:val="005D15C1"/>
    <w:rsid w:val="005D19F9"/>
    <w:rsid w:val="005D4B37"/>
    <w:rsid w:val="005E768D"/>
    <w:rsid w:val="00605F43"/>
    <w:rsid w:val="00611D7F"/>
    <w:rsid w:val="00616982"/>
    <w:rsid w:val="0063502B"/>
    <w:rsid w:val="0063784D"/>
    <w:rsid w:val="00637C0C"/>
    <w:rsid w:val="0064098A"/>
    <w:rsid w:val="00643347"/>
    <w:rsid w:val="00644C25"/>
    <w:rsid w:val="00647120"/>
    <w:rsid w:val="0065394B"/>
    <w:rsid w:val="00653F7F"/>
    <w:rsid w:val="00655CA9"/>
    <w:rsid w:val="00665184"/>
    <w:rsid w:val="00666385"/>
    <w:rsid w:val="00666652"/>
    <w:rsid w:val="0067335B"/>
    <w:rsid w:val="00675E05"/>
    <w:rsid w:val="006817E5"/>
    <w:rsid w:val="00683EE6"/>
    <w:rsid w:val="006858FA"/>
    <w:rsid w:val="00692DC2"/>
    <w:rsid w:val="00693428"/>
    <w:rsid w:val="00693436"/>
    <w:rsid w:val="00695A12"/>
    <w:rsid w:val="006973D9"/>
    <w:rsid w:val="006A315E"/>
    <w:rsid w:val="006A3871"/>
    <w:rsid w:val="006A3CED"/>
    <w:rsid w:val="006A4108"/>
    <w:rsid w:val="006A6BC4"/>
    <w:rsid w:val="006B32A8"/>
    <w:rsid w:val="006C26EA"/>
    <w:rsid w:val="006C3B78"/>
    <w:rsid w:val="006C4BD7"/>
    <w:rsid w:val="006D16F6"/>
    <w:rsid w:val="006D22E5"/>
    <w:rsid w:val="006D5B66"/>
    <w:rsid w:val="006E5896"/>
    <w:rsid w:val="006E673A"/>
    <w:rsid w:val="006F5C68"/>
    <w:rsid w:val="00700828"/>
    <w:rsid w:val="00700BA1"/>
    <w:rsid w:val="007011D7"/>
    <w:rsid w:val="00707F01"/>
    <w:rsid w:val="00716FB3"/>
    <w:rsid w:val="007176BA"/>
    <w:rsid w:val="00730D49"/>
    <w:rsid w:val="00741C31"/>
    <w:rsid w:val="00743CC2"/>
    <w:rsid w:val="00747149"/>
    <w:rsid w:val="00752CE6"/>
    <w:rsid w:val="00756E83"/>
    <w:rsid w:val="00764992"/>
    <w:rsid w:val="007701FA"/>
    <w:rsid w:val="0077444D"/>
    <w:rsid w:val="0077480D"/>
    <w:rsid w:val="00781565"/>
    <w:rsid w:val="00784C45"/>
    <w:rsid w:val="00784CFC"/>
    <w:rsid w:val="00786C31"/>
    <w:rsid w:val="00786F8A"/>
    <w:rsid w:val="007A0CCB"/>
    <w:rsid w:val="007A3109"/>
    <w:rsid w:val="007B4957"/>
    <w:rsid w:val="007B78F4"/>
    <w:rsid w:val="007C309F"/>
    <w:rsid w:val="007D3151"/>
    <w:rsid w:val="007D3175"/>
    <w:rsid w:val="007D4445"/>
    <w:rsid w:val="007D4480"/>
    <w:rsid w:val="007D4602"/>
    <w:rsid w:val="007D5544"/>
    <w:rsid w:val="007E1917"/>
    <w:rsid w:val="007E22FA"/>
    <w:rsid w:val="007E4F88"/>
    <w:rsid w:val="007E605F"/>
    <w:rsid w:val="007E7FAB"/>
    <w:rsid w:val="007F1EC0"/>
    <w:rsid w:val="008063F3"/>
    <w:rsid w:val="00807EFC"/>
    <w:rsid w:val="00813AA6"/>
    <w:rsid w:val="00816B73"/>
    <w:rsid w:val="0082262F"/>
    <w:rsid w:val="0082589B"/>
    <w:rsid w:val="00831A63"/>
    <w:rsid w:val="008345AF"/>
    <w:rsid w:val="0083467A"/>
    <w:rsid w:val="00845E5F"/>
    <w:rsid w:val="00846403"/>
    <w:rsid w:val="0086290B"/>
    <w:rsid w:val="008649A6"/>
    <w:rsid w:val="0086608F"/>
    <w:rsid w:val="00867657"/>
    <w:rsid w:val="00871693"/>
    <w:rsid w:val="00873F70"/>
    <w:rsid w:val="00876A63"/>
    <w:rsid w:val="00877F96"/>
    <w:rsid w:val="008834C5"/>
    <w:rsid w:val="00890F4B"/>
    <w:rsid w:val="008961D5"/>
    <w:rsid w:val="00897743"/>
    <w:rsid w:val="008A52B0"/>
    <w:rsid w:val="008B0239"/>
    <w:rsid w:val="008B07BD"/>
    <w:rsid w:val="008B6425"/>
    <w:rsid w:val="008C632D"/>
    <w:rsid w:val="008D4C0A"/>
    <w:rsid w:val="008E1C2A"/>
    <w:rsid w:val="008E25AB"/>
    <w:rsid w:val="008E2734"/>
    <w:rsid w:val="008E7548"/>
    <w:rsid w:val="008F3571"/>
    <w:rsid w:val="00900C39"/>
    <w:rsid w:val="00902F66"/>
    <w:rsid w:val="00905B31"/>
    <w:rsid w:val="00907BD2"/>
    <w:rsid w:val="00911875"/>
    <w:rsid w:val="00914E44"/>
    <w:rsid w:val="00932C90"/>
    <w:rsid w:val="009414B4"/>
    <w:rsid w:val="00942DB2"/>
    <w:rsid w:val="0094623B"/>
    <w:rsid w:val="0094708E"/>
    <w:rsid w:val="00951B19"/>
    <w:rsid w:val="00953DEC"/>
    <w:rsid w:val="00961E48"/>
    <w:rsid w:val="00962900"/>
    <w:rsid w:val="009632CF"/>
    <w:rsid w:val="00966230"/>
    <w:rsid w:val="0097566F"/>
    <w:rsid w:val="0098322D"/>
    <w:rsid w:val="009836E8"/>
    <w:rsid w:val="00983D1F"/>
    <w:rsid w:val="0099317D"/>
    <w:rsid w:val="00993CE5"/>
    <w:rsid w:val="009A0504"/>
    <w:rsid w:val="009A2919"/>
    <w:rsid w:val="009A2AA8"/>
    <w:rsid w:val="009A2F95"/>
    <w:rsid w:val="009B023D"/>
    <w:rsid w:val="009B0663"/>
    <w:rsid w:val="009B2A8D"/>
    <w:rsid w:val="009B3F6B"/>
    <w:rsid w:val="009B4012"/>
    <w:rsid w:val="009C7946"/>
    <w:rsid w:val="009C7E65"/>
    <w:rsid w:val="009D06C1"/>
    <w:rsid w:val="009D0853"/>
    <w:rsid w:val="009D7C8F"/>
    <w:rsid w:val="009E2312"/>
    <w:rsid w:val="009E2B06"/>
    <w:rsid w:val="009E3C16"/>
    <w:rsid w:val="009F1C9C"/>
    <w:rsid w:val="009F51E9"/>
    <w:rsid w:val="009F5CC2"/>
    <w:rsid w:val="009F7B9B"/>
    <w:rsid w:val="00A007CB"/>
    <w:rsid w:val="00A067CB"/>
    <w:rsid w:val="00A112A8"/>
    <w:rsid w:val="00A155F9"/>
    <w:rsid w:val="00A15A0D"/>
    <w:rsid w:val="00A21D39"/>
    <w:rsid w:val="00A2438A"/>
    <w:rsid w:val="00A279D8"/>
    <w:rsid w:val="00A32014"/>
    <w:rsid w:val="00A32AC1"/>
    <w:rsid w:val="00A34B54"/>
    <w:rsid w:val="00A36480"/>
    <w:rsid w:val="00A41AD9"/>
    <w:rsid w:val="00A431BE"/>
    <w:rsid w:val="00A4379A"/>
    <w:rsid w:val="00A46643"/>
    <w:rsid w:val="00A525EB"/>
    <w:rsid w:val="00A56E8B"/>
    <w:rsid w:val="00A607E5"/>
    <w:rsid w:val="00A713A2"/>
    <w:rsid w:val="00A74D9F"/>
    <w:rsid w:val="00A82DA4"/>
    <w:rsid w:val="00A85B07"/>
    <w:rsid w:val="00A87B90"/>
    <w:rsid w:val="00A90D14"/>
    <w:rsid w:val="00A95627"/>
    <w:rsid w:val="00A95F61"/>
    <w:rsid w:val="00A96463"/>
    <w:rsid w:val="00AA2681"/>
    <w:rsid w:val="00AA358C"/>
    <w:rsid w:val="00AA5E89"/>
    <w:rsid w:val="00AA6BF0"/>
    <w:rsid w:val="00AB1D3B"/>
    <w:rsid w:val="00AB41E7"/>
    <w:rsid w:val="00AB53C4"/>
    <w:rsid w:val="00AC10A7"/>
    <w:rsid w:val="00AC3249"/>
    <w:rsid w:val="00AC4768"/>
    <w:rsid w:val="00AC5130"/>
    <w:rsid w:val="00AC5E93"/>
    <w:rsid w:val="00AD0CE5"/>
    <w:rsid w:val="00AD214A"/>
    <w:rsid w:val="00AD4E0E"/>
    <w:rsid w:val="00AD6161"/>
    <w:rsid w:val="00AE0406"/>
    <w:rsid w:val="00AE0E37"/>
    <w:rsid w:val="00AF158A"/>
    <w:rsid w:val="00AF41F1"/>
    <w:rsid w:val="00B00158"/>
    <w:rsid w:val="00B06D10"/>
    <w:rsid w:val="00B07252"/>
    <w:rsid w:val="00B14286"/>
    <w:rsid w:val="00B2270A"/>
    <w:rsid w:val="00B238FF"/>
    <w:rsid w:val="00B2425B"/>
    <w:rsid w:val="00B25F53"/>
    <w:rsid w:val="00B2706D"/>
    <w:rsid w:val="00B35610"/>
    <w:rsid w:val="00B511C0"/>
    <w:rsid w:val="00B515B5"/>
    <w:rsid w:val="00B619A9"/>
    <w:rsid w:val="00B62280"/>
    <w:rsid w:val="00B626E1"/>
    <w:rsid w:val="00B62FC2"/>
    <w:rsid w:val="00B676E5"/>
    <w:rsid w:val="00B71D70"/>
    <w:rsid w:val="00B740CC"/>
    <w:rsid w:val="00B966BD"/>
    <w:rsid w:val="00B97303"/>
    <w:rsid w:val="00BA1F28"/>
    <w:rsid w:val="00BA445A"/>
    <w:rsid w:val="00BA46AF"/>
    <w:rsid w:val="00BB3EA9"/>
    <w:rsid w:val="00BB4B0E"/>
    <w:rsid w:val="00BC3533"/>
    <w:rsid w:val="00BD490E"/>
    <w:rsid w:val="00BD496E"/>
    <w:rsid w:val="00BD66D2"/>
    <w:rsid w:val="00BE20C6"/>
    <w:rsid w:val="00BE225E"/>
    <w:rsid w:val="00BE22EA"/>
    <w:rsid w:val="00BE4C32"/>
    <w:rsid w:val="00BE590D"/>
    <w:rsid w:val="00C0351C"/>
    <w:rsid w:val="00C157C7"/>
    <w:rsid w:val="00C157D1"/>
    <w:rsid w:val="00C173C3"/>
    <w:rsid w:val="00C2676F"/>
    <w:rsid w:val="00C270C9"/>
    <w:rsid w:val="00C27CBB"/>
    <w:rsid w:val="00C30FF5"/>
    <w:rsid w:val="00C33AE1"/>
    <w:rsid w:val="00C42931"/>
    <w:rsid w:val="00C50B7A"/>
    <w:rsid w:val="00C51054"/>
    <w:rsid w:val="00C57CEA"/>
    <w:rsid w:val="00C60AFE"/>
    <w:rsid w:val="00C61163"/>
    <w:rsid w:val="00C72F4E"/>
    <w:rsid w:val="00C763FF"/>
    <w:rsid w:val="00C82114"/>
    <w:rsid w:val="00C9346E"/>
    <w:rsid w:val="00CA4D50"/>
    <w:rsid w:val="00CB118E"/>
    <w:rsid w:val="00CB30B1"/>
    <w:rsid w:val="00CB66F5"/>
    <w:rsid w:val="00CB7D70"/>
    <w:rsid w:val="00CC016A"/>
    <w:rsid w:val="00CD2862"/>
    <w:rsid w:val="00CD50CB"/>
    <w:rsid w:val="00CE03BB"/>
    <w:rsid w:val="00CE2285"/>
    <w:rsid w:val="00CE254A"/>
    <w:rsid w:val="00CE77A9"/>
    <w:rsid w:val="00CF3B55"/>
    <w:rsid w:val="00CF660A"/>
    <w:rsid w:val="00D015AC"/>
    <w:rsid w:val="00D04805"/>
    <w:rsid w:val="00D05C80"/>
    <w:rsid w:val="00D15971"/>
    <w:rsid w:val="00D164D2"/>
    <w:rsid w:val="00D23032"/>
    <w:rsid w:val="00D25F7B"/>
    <w:rsid w:val="00D26030"/>
    <w:rsid w:val="00D55F99"/>
    <w:rsid w:val="00D67568"/>
    <w:rsid w:val="00D7424B"/>
    <w:rsid w:val="00D74FDA"/>
    <w:rsid w:val="00D81A74"/>
    <w:rsid w:val="00D86E65"/>
    <w:rsid w:val="00D87E68"/>
    <w:rsid w:val="00D93915"/>
    <w:rsid w:val="00DA0475"/>
    <w:rsid w:val="00DA658E"/>
    <w:rsid w:val="00DB1E4E"/>
    <w:rsid w:val="00DC7F60"/>
    <w:rsid w:val="00DD1D21"/>
    <w:rsid w:val="00DD680F"/>
    <w:rsid w:val="00DD6BDB"/>
    <w:rsid w:val="00DE239A"/>
    <w:rsid w:val="00DE4B06"/>
    <w:rsid w:val="00DE545B"/>
    <w:rsid w:val="00DF127C"/>
    <w:rsid w:val="00DF6C79"/>
    <w:rsid w:val="00E046E4"/>
    <w:rsid w:val="00E07130"/>
    <w:rsid w:val="00E133E1"/>
    <w:rsid w:val="00E20744"/>
    <w:rsid w:val="00E278D6"/>
    <w:rsid w:val="00E30A59"/>
    <w:rsid w:val="00E374B2"/>
    <w:rsid w:val="00E37907"/>
    <w:rsid w:val="00E37BD8"/>
    <w:rsid w:val="00E4007A"/>
    <w:rsid w:val="00E40192"/>
    <w:rsid w:val="00E50BD7"/>
    <w:rsid w:val="00E51275"/>
    <w:rsid w:val="00E54C41"/>
    <w:rsid w:val="00E61916"/>
    <w:rsid w:val="00E62A26"/>
    <w:rsid w:val="00E63389"/>
    <w:rsid w:val="00E63768"/>
    <w:rsid w:val="00E6550B"/>
    <w:rsid w:val="00E70759"/>
    <w:rsid w:val="00E70A80"/>
    <w:rsid w:val="00E75136"/>
    <w:rsid w:val="00E778C7"/>
    <w:rsid w:val="00E825D5"/>
    <w:rsid w:val="00E869BC"/>
    <w:rsid w:val="00E90050"/>
    <w:rsid w:val="00E95845"/>
    <w:rsid w:val="00E96A66"/>
    <w:rsid w:val="00E979EE"/>
    <w:rsid w:val="00EA3738"/>
    <w:rsid w:val="00EA39A4"/>
    <w:rsid w:val="00EA5F91"/>
    <w:rsid w:val="00EB0999"/>
    <w:rsid w:val="00EB2123"/>
    <w:rsid w:val="00EB4256"/>
    <w:rsid w:val="00EB4DFF"/>
    <w:rsid w:val="00EB53BA"/>
    <w:rsid w:val="00EB6E89"/>
    <w:rsid w:val="00EB6FE8"/>
    <w:rsid w:val="00EC0859"/>
    <w:rsid w:val="00EC1548"/>
    <w:rsid w:val="00EC7B2A"/>
    <w:rsid w:val="00ED41FB"/>
    <w:rsid w:val="00ED513B"/>
    <w:rsid w:val="00ED5482"/>
    <w:rsid w:val="00ED6096"/>
    <w:rsid w:val="00ED6F47"/>
    <w:rsid w:val="00ED7F0B"/>
    <w:rsid w:val="00EE07DB"/>
    <w:rsid w:val="00EF47FE"/>
    <w:rsid w:val="00EF510E"/>
    <w:rsid w:val="00EF7DE0"/>
    <w:rsid w:val="00F073EE"/>
    <w:rsid w:val="00F24644"/>
    <w:rsid w:val="00F2664B"/>
    <w:rsid w:val="00F407BE"/>
    <w:rsid w:val="00F44943"/>
    <w:rsid w:val="00F47CF1"/>
    <w:rsid w:val="00F47DB1"/>
    <w:rsid w:val="00F53858"/>
    <w:rsid w:val="00F65EDF"/>
    <w:rsid w:val="00F66D7D"/>
    <w:rsid w:val="00F728A2"/>
    <w:rsid w:val="00F8073E"/>
    <w:rsid w:val="00F80973"/>
    <w:rsid w:val="00F91CE9"/>
    <w:rsid w:val="00F929B0"/>
    <w:rsid w:val="00FB4048"/>
    <w:rsid w:val="00FC24C6"/>
    <w:rsid w:val="00FC374A"/>
    <w:rsid w:val="00FD1D3B"/>
    <w:rsid w:val="00FD57AD"/>
    <w:rsid w:val="00FE20DC"/>
    <w:rsid w:val="00FE5A11"/>
    <w:rsid w:val="00FE5DAB"/>
    <w:rsid w:val="00FE6DDE"/>
    <w:rsid w:val="00FF3655"/>
    <w:rsid w:val="00FF6449"/>
    <w:rsid w:val="3CCB08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31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Web 3" w:semiHidden="0" w:unhideWhenUsed="0"/>
    <w:lsdException w:name="Balloon Text" w:semiHidden="0" w:unhideWhenUsed="0"/>
    <w:lsdException w:name="Table Grid" w:semiHidden="0" w:uiPriority="59" w:unhideWhenUsed="0"/>
    <w:lsdException w:name="Table Theme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61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rsid w:val="00A56E8B"/>
    <w:pPr>
      <w:ind w:firstLineChars="200" w:firstLine="420"/>
    </w:pPr>
  </w:style>
  <w:style w:type="table" w:styleId="a4">
    <w:name w:val="Table Grid"/>
    <w:basedOn w:val="a1"/>
    <w:uiPriority w:val="59"/>
    <w:rsid w:val="004D1BBA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rsid w:val="00F449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F44943"/>
    <w:rPr>
      <w:kern w:val="2"/>
      <w:sz w:val="18"/>
      <w:szCs w:val="18"/>
    </w:rPr>
  </w:style>
  <w:style w:type="paragraph" w:styleId="a6">
    <w:name w:val="footer"/>
    <w:basedOn w:val="a"/>
    <w:link w:val="Char0"/>
    <w:uiPriority w:val="99"/>
    <w:rsid w:val="00F449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F44943"/>
    <w:rPr>
      <w:kern w:val="2"/>
      <w:sz w:val="18"/>
      <w:szCs w:val="18"/>
    </w:rPr>
  </w:style>
  <w:style w:type="paragraph" w:styleId="a7">
    <w:name w:val="Balloon Text"/>
    <w:basedOn w:val="a"/>
    <w:link w:val="Char1"/>
    <w:rsid w:val="00444F4A"/>
    <w:rPr>
      <w:sz w:val="18"/>
      <w:szCs w:val="18"/>
    </w:rPr>
  </w:style>
  <w:style w:type="character" w:customStyle="1" w:styleId="Char1">
    <w:name w:val="批注框文本 Char"/>
    <w:basedOn w:val="a0"/>
    <w:link w:val="a7"/>
    <w:rsid w:val="00444F4A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348EF76-D7F5-449C-BF4F-7C77D2D645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159</Words>
  <Characters>911</Characters>
  <Application>Microsoft Office Word</Application>
  <DocSecurity>0</DocSecurity>
  <Lines>7</Lines>
  <Paragraphs>2</Paragraphs>
  <ScaleCrop>false</ScaleCrop>
  <Company/>
  <LinksUpToDate>false</LinksUpToDate>
  <CharactersWithSpaces>1068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作者：自行填写</dc:creator>
  <cp:lastModifiedBy>piaobaifen</cp:lastModifiedBy>
  <cp:revision>6</cp:revision>
  <cp:lastPrinted>2018-03-09T02:16:00Z</cp:lastPrinted>
  <dcterms:created xsi:type="dcterms:W3CDTF">2019-02-15T05:21:00Z</dcterms:created>
  <dcterms:modified xsi:type="dcterms:W3CDTF">2019-02-18T06:04:00Z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