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33" w:rsidRDefault="00F61C33" w:rsidP="00F61C33">
      <w:pPr>
        <w:pStyle w:val="a5"/>
        <w:spacing w:before="0" w:beforeAutospacing="0" w:after="0" w:afterAutospacing="0"/>
        <w:jc w:val="center"/>
        <w:rPr>
          <w:rFonts w:hint="eastAsia"/>
          <w:b/>
          <w:bCs/>
        </w:rPr>
      </w:pPr>
      <w:r w:rsidRPr="00F61C33">
        <w:rPr>
          <w:rFonts w:hint="eastAsia"/>
          <w:b/>
          <w:bCs/>
        </w:rPr>
        <w:t>金鹏-</w:t>
      </w:r>
      <w:proofErr w:type="gramStart"/>
      <w:r w:rsidRPr="00F61C33">
        <w:rPr>
          <w:rFonts w:hint="eastAsia"/>
          <w:b/>
          <w:bCs/>
        </w:rPr>
        <w:t>周度品种</w:t>
      </w:r>
      <w:proofErr w:type="gramEnd"/>
      <w:r w:rsidRPr="00F61C33">
        <w:rPr>
          <w:rFonts w:hint="eastAsia"/>
          <w:b/>
          <w:bCs/>
        </w:rPr>
        <w:t>观点</w:t>
      </w:r>
    </w:p>
    <w:p w:rsidR="00F61C33" w:rsidRPr="00F61C33" w:rsidRDefault="00F61C33" w:rsidP="00F61C33">
      <w:pPr>
        <w:pStyle w:val="a5"/>
        <w:spacing w:before="0" w:beforeAutospacing="0" w:after="0" w:afterAutospacing="0"/>
        <w:jc w:val="center"/>
        <w:rPr>
          <w:rFonts w:hint="eastAsia"/>
          <w:b/>
          <w:bCs/>
        </w:rPr>
      </w:pPr>
    </w:p>
    <w:p w:rsidR="00F61C33" w:rsidRDefault="00F61C33" w:rsidP="00F61C33">
      <w:pPr>
        <w:pStyle w:val="a5"/>
        <w:spacing w:before="0" w:beforeAutospacing="0" w:after="0" w:afterAutospacing="0"/>
        <w:jc w:val="center"/>
        <w:rPr>
          <w:rFonts w:ascii="微软雅黑" w:eastAsia="微软雅黑" w:hAnsi="微软雅黑"/>
          <w:color w:val="333333"/>
          <w:sz w:val="20"/>
          <w:szCs w:val="20"/>
        </w:rPr>
      </w:pPr>
      <w:r>
        <w:rPr>
          <w:rStyle w:val="a6"/>
          <w:rFonts w:ascii="微软雅黑" w:eastAsia="微软雅黑" w:hAnsi="微软雅黑" w:hint="eastAsia"/>
          <w:color w:val="333333"/>
          <w:sz w:val="20"/>
          <w:szCs w:val="20"/>
          <w:shd w:val="clear" w:color="auto" w:fill="D4FA00"/>
        </w:rPr>
        <w:t>原  油</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上周EIA公布的数据显示美商业原油库存大幅下降，新一轮去库存开始，未来一段时间国际油价还将围绕OPEC减产执行力度及美国原油产量增速问题进行博弈，在OPEC+继续减产的大环境下，国际原油价格继续以反弹思路对待。</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proofErr w:type="gramStart"/>
      <w:r>
        <w:rPr>
          <w:rStyle w:val="a6"/>
          <w:rFonts w:ascii="微软雅黑" w:eastAsia="微软雅黑" w:hAnsi="微软雅黑" w:hint="eastAsia"/>
          <w:color w:val="333333"/>
          <w:sz w:val="20"/>
          <w:szCs w:val="20"/>
          <w:shd w:val="clear" w:color="auto" w:fill="A5C8FF"/>
        </w:rPr>
        <w:t>橡</w:t>
      </w:r>
      <w:proofErr w:type="gramEnd"/>
      <w:r>
        <w:rPr>
          <w:rStyle w:val="a6"/>
          <w:rFonts w:ascii="微软雅黑" w:eastAsia="微软雅黑" w:hAnsi="微软雅黑" w:hint="eastAsia"/>
          <w:color w:val="333333"/>
          <w:sz w:val="20"/>
          <w:szCs w:val="20"/>
          <w:shd w:val="clear" w:color="auto" w:fill="A5C8FF"/>
        </w:rPr>
        <w:t>  胶</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w:t>
      </w:r>
      <w:proofErr w:type="gramStart"/>
      <w:r>
        <w:rPr>
          <w:rFonts w:ascii="微软雅黑" w:eastAsia="微软雅黑" w:hAnsi="微软雅黑" w:hint="eastAsia"/>
          <w:color w:val="333333"/>
          <w:sz w:val="20"/>
          <w:szCs w:val="20"/>
        </w:rPr>
        <w:t>沪胶处于</w:t>
      </w:r>
      <w:proofErr w:type="gramEnd"/>
      <w:r>
        <w:rPr>
          <w:rFonts w:ascii="微软雅黑" w:eastAsia="微软雅黑" w:hAnsi="微软雅黑" w:hint="eastAsia"/>
          <w:color w:val="333333"/>
          <w:sz w:val="20"/>
          <w:szCs w:val="20"/>
        </w:rPr>
        <w:t>震荡整理阶段，盘面多空双方反复加减仓，反映出多空分歧较大。基本面乏善可陈，主产区处于季节性低产期，原材料价格表现坚挺，从而支撑现货市场价格，下游需求一般，叠加市场高库存，从而多空均有逻辑支撑，对抗性较强，短期以偏强震荡对待。</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shd w:val="clear" w:color="auto" w:fill="FFFED5"/>
        </w:rPr>
        <w:t>甲  醇</w:t>
      </w: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上游检修、下游复产，利润有限，价格上涨空间有限</w:t>
      </w: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（震荡上行）</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1. 本周甲醇价格突破2550，整体价格上移。</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2. 伴随着3月份停产检修季的到来，甲醇上游开工率明显回落，煤制甲醇基本稳定。</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3. 下游利润不如预期，MTO利润迅速下滑，但仍比外采有优势。</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4. 下游开工率保持基本稳定，MTO略有下滑。</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5. 港口库存持续上升，创历史新高。</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6. 后市展望，上游检修，下游复产，但是下游利润有限，叠加超高库存，价格难有大突破。</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7. 本周甲醇以震荡上行为主，价格区间在2550-2670附近，建议逢低买入。</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w:t>
      </w:r>
      <w:r>
        <w:rPr>
          <w:rStyle w:val="a6"/>
          <w:rFonts w:ascii="微软雅黑" w:eastAsia="微软雅黑" w:hAnsi="微软雅黑" w:hint="eastAsia"/>
          <w:color w:val="333333"/>
          <w:sz w:val="20"/>
          <w:szCs w:val="20"/>
          <w:shd w:val="clear" w:color="auto" w:fill="FFFB00"/>
        </w:rPr>
        <w:t>玉米&amp;淀粉</w:t>
      </w: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多空交织，玉米价格料将震荡加剧</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1．贸易谈判预期乐观，进口增大预期再起，关注后续政策情况。</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2. 新粮收购进度加快，节后新粮上市压力仍然较大，从新粮收购看，截止2月25日，玉米收购6980万吨，同比减少992万吨。26日，黑龙江省下达启动关于玉米、大豆省级收购补库的通知，收购周期两个月左右，截止到4月30日。</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3. 生猪和存栏母猪</w:t>
      </w:r>
      <w:proofErr w:type="gramStart"/>
      <w:r>
        <w:rPr>
          <w:rFonts w:ascii="微软雅黑" w:eastAsia="微软雅黑" w:hAnsi="微软雅黑" w:hint="eastAsia"/>
          <w:color w:val="333333"/>
          <w:sz w:val="20"/>
          <w:szCs w:val="20"/>
        </w:rPr>
        <w:t>存栏量环比</w:t>
      </w:r>
      <w:proofErr w:type="gramEnd"/>
      <w:r>
        <w:rPr>
          <w:rFonts w:ascii="微软雅黑" w:eastAsia="微软雅黑" w:hAnsi="微软雅黑" w:hint="eastAsia"/>
          <w:color w:val="333333"/>
          <w:sz w:val="20"/>
          <w:szCs w:val="20"/>
        </w:rPr>
        <w:t>下降，猪肉价格环比下降，养殖</w:t>
      </w:r>
      <w:proofErr w:type="gramStart"/>
      <w:r>
        <w:rPr>
          <w:rFonts w:ascii="微软雅黑" w:eastAsia="微软雅黑" w:hAnsi="微软雅黑" w:hint="eastAsia"/>
          <w:color w:val="333333"/>
          <w:sz w:val="20"/>
          <w:szCs w:val="20"/>
        </w:rPr>
        <w:t>利润环</w:t>
      </w:r>
      <w:proofErr w:type="gramEnd"/>
      <w:r>
        <w:rPr>
          <w:rFonts w:ascii="微软雅黑" w:eastAsia="微软雅黑" w:hAnsi="微软雅黑" w:hint="eastAsia"/>
          <w:color w:val="333333"/>
          <w:sz w:val="20"/>
          <w:szCs w:val="20"/>
        </w:rPr>
        <w:t>比下降，饲料需求仍不乐观。</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4. 玉米现货价格继续走低，淀粉价格局部走低。</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5. 深加工开机率略有回升，淀粉库存环比增加。</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综上，新粮收购增速，但随着气温上升余量开卖也将加速，贸易谈判进展顺利贸易战趋缓，疫情使得养殖补库意愿较差利空饲料需求，深加工利润尚可，黑龙江启动收购计划，传闻抛储延期，多空交织短期震荡加大，单边合约维持弱势走势，重点选择在</w:t>
      </w:r>
      <w:proofErr w:type="gramStart"/>
      <w:r>
        <w:rPr>
          <w:rFonts w:ascii="微软雅黑" w:eastAsia="微软雅黑" w:hAnsi="微软雅黑" w:hint="eastAsia"/>
          <w:color w:val="333333"/>
          <w:sz w:val="20"/>
          <w:szCs w:val="20"/>
        </w:rPr>
        <w:t>远月合米上</w:t>
      </w:r>
      <w:proofErr w:type="gramEnd"/>
      <w:r>
        <w:rPr>
          <w:rFonts w:ascii="微软雅黑" w:eastAsia="微软雅黑" w:hAnsi="微软雅黑" w:hint="eastAsia"/>
          <w:color w:val="333333"/>
          <w:sz w:val="20"/>
          <w:szCs w:val="20"/>
        </w:rPr>
        <w:t>，价格1800-1850位置可尝试进场做多，</w:t>
      </w:r>
      <w:proofErr w:type="gramStart"/>
      <w:r>
        <w:rPr>
          <w:rFonts w:ascii="微软雅黑" w:eastAsia="微软雅黑" w:hAnsi="微软雅黑" w:hint="eastAsia"/>
          <w:color w:val="333333"/>
          <w:sz w:val="20"/>
          <w:szCs w:val="20"/>
        </w:rPr>
        <w:t>59</w:t>
      </w:r>
      <w:proofErr w:type="gramEnd"/>
      <w:r>
        <w:rPr>
          <w:rFonts w:ascii="微软雅黑" w:eastAsia="微软雅黑" w:hAnsi="微软雅黑" w:hint="eastAsia"/>
          <w:color w:val="333333"/>
          <w:sz w:val="20"/>
          <w:szCs w:val="20"/>
        </w:rPr>
        <w:t>月玉米价差仍坚持反向套利策略，5月玉米淀粉价差-480到-500区间尝试买开进场。</w:t>
      </w:r>
    </w:p>
    <w:p w:rsidR="00F61C33" w:rsidRDefault="00F61C33" w:rsidP="00F61C33">
      <w:pPr>
        <w:pStyle w:val="a5"/>
        <w:spacing w:before="0" w:beforeAutospacing="0" w:after="0" w:afterAutospacing="0"/>
        <w:rPr>
          <w:rFonts w:ascii="微软雅黑" w:eastAsia="微软雅黑" w:hAnsi="微软雅黑" w:hint="eastAsia"/>
          <w:color w:val="333333"/>
          <w:sz w:val="20"/>
          <w:szCs w:val="20"/>
        </w:rPr>
      </w:pP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shd w:val="clear" w:color="auto" w:fill="00FCFF"/>
        </w:rPr>
        <w:t>鸡  蛋</w:t>
      </w:r>
    </w:p>
    <w:p w:rsidR="00F61C33" w:rsidRDefault="00F61C33" w:rsidP="00F61C33">
      <w:pPr>
        <w:pStyle w:val="a5"/>
        <w:spacing w:before="0" w:beforeAutospacing="0" w:after="0" w:afterAutospacing="0"/>
        <w:jc w:val="center"/>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鸡蛋供应充足 需求仍在恢复 </w:t>
      </w:r>
    </w:p>
    <w:p w:rsidR="00F61C33" w:rsidRDefault="00F61C33" w:rsidP="00F61C33">
      <w:pPr>
        <w:pStyle w:val="a5"/>
        <w:spacing w:before="0" w:beforeAutospacing="0" w:after="0" w:afterAutospacing="0"/>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1. 关注春季补栏：</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lastRenderedPageBreak/>
        <w:t>       历年来3-4月份商品代鸡苗的销售占全年的18-25%，春季补栏的鸡苗在7月份开产，9月份进入产蛋高峰期，并会一直持续到2020年。</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鸡蛋现货价格涨跌不一，终端库存基本消化完成。学校开学，工厂开工，需求稍有好转。</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但是，春季属于鸡蛋消费蛋鸡，仍需要关注淘汰老</w:t>
      </w:r>
      <w:proofErr w:type="gramStart"/>
      <w:r>
        <w:rPr>
          <w:rFonts w:ascii="微软雅黑" w:eastAsia="微软雅黑" w:hAnsi="微软雅黑" w:hint="eastAsia"/>
          <w:color w:val="333333"/>
          <w:sz w:val="20"/>
          <w:szCs w:val="20"/>
        </w:rPr>
        <w:t>鸡情况</w:t>
      </w:r>
      <w:proofErr w:type="gramEnd"/>
      <w:r>
        <w:rPr>
          <w:rFonts w:ascii="微软雅黑" w:eastAsia="微软雅黑" w:hAnsi="微软雅黑" w:hint="eastAsia"/>
          <w:color w:val="333333"/>
          <w:sz w:val="20"/>
          <w:szCs w:val="20"/>
        </w:rPr>
        <w:t>和猪肉价格。</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2. 供需简述：</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节日后销区走货基本企稳，东北、华北地区蛋价震荡博弈，涨跌互现，</w:t>
      </w:r>
      <w:proofErr w:type="gramStart"/>
      <w:r>
        <w:rPr>
          <w:rFonts w:ascii="微软雅黑" w:eastAsia="微软雅黑" w:hAnsi="微软雅黑" w:hint="eastAsia"/>
          <w:color w:val="333333"/>
          <w:sz w:val="20"/>
          <w:szCs w:val="20"/>
        </w:rPr>
        <w:t>现目前</w:t>
      </w:r>
      <w:proofErr w:type="gramEnd"/>
      <w:r>
        <w:rPr>
          <w:rFonts w:ascii="微软雅黑" w:eastAsia="微软雅黑" w:hAnsi="微软雅黑" w:hint="eastAsia"/>
          <w:color w:val="333333"/>
          <w:sz w:val="20"/>
          <w:szCs w:val="20"/>
        </w:rPr>
        <w:t>销区终端需求仍在持续恢复中，近期全国经产</w:t>
      </w:r>
      <w:proofErr w:type="gramStart"/>
      <w:r>
        <w:rPr>
          <w:rFonts w:ascii="微软雅黑" w:eastAsia="微软雅黑" w:hAnsi="微软雅黑" w:hint="eastAsia"/>
          <w:color w:val="333333"/>
          <w:sz w:val="20"/>
          <w:szCs w:val="20"/>
        </w:rPr>
        <w:t>蛋鸡仍</w:t>
      </w:r>
      <w:proofErr w:type="gramEnd"/>
      <w:r>
        <w:rPr>
          <w:rFonts w:ascii="微软雅黑" w:eastAsia="微软雅黑" w:hAnsi="微软雅黑" w:hint="eastAsia"/>
          <w:color w:val="333333"/>
          <w:sz w:val="20"/>
          <w:szCs w:val="20"/>
        </w:rPr>
        <w:t>处于较高水平，鸡蛋供应依旧充足，随着春季生产旺季即将来临，鸡蛋产量将进一步增加，预计短期内鸡蛋价格或继续窄幅震荡调整蛋价回涨几率可能还是会很低。</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r>
        <w:rPr>
          <w:rStyle w:val="a6"/>
          <w:rFonts w:ascii="微软雅黑" w:eastAsia="微软雅黑" w:hAnsi="微软雅黑" w:hint="eastAsia"/>
          <w:color w:val="333333"/>
          <w:sz w:val="20"/>
          <w:szCs w:val="20"/>
        </w:rPr>
        <w:t>3. 饲料价格：</w:t>
      </w:r>
    </w:p>
    <w:p w:rsidR="00F61C33" w:rsidRDefault="00F61C33" w:rsidP="00F61C33">
      <w:pPr>
        <w:pStyle w:val="a5"/>
        <w:spacing w:before="0" w:beforeAutospacing="0" w:after="120" w:afterAutospacing="0"/>
        <w:jc w:val="both"/>
        <w:rPr>
          <w:rFonts w:ascii="微软雅黑" w:eastAsia="微软雅黑" w:hAnsi="微软雅黑" w:hint="eastAsia"/>
          <w:color w:val="333333"/>
          <w:sz w:val="20"/>
          <w:szCs w:val="20"/>
        </w:rPr>
      </w:pPr>
      <w:r>
        <w:rPr>
          <w:rFonts w:ascii="微软雅黑" w:eastAsia="微软雅黑" w:hAnsi="微软雅黑" w:hint="eastAsia"/>
          <w:color w:val="333333"/>
          <w:sz w:val="20"/>
          <w:szCs w:val="20"/>
        </w:rPr>
        <w:t>       饲料成本在豆</w:t>
      </w:r>
      <w:proofErr w:type="gramStart"/>
      <w:r>
        <w:rPr>
          <w:rFonts w:ascii="微软雅黑" w:eastAsia="微软雅黑" w:hAnsi="微软雅黑" w:hint="eastAsia"/>
          <w:color w:val="333333"/>
          <w:sz w:val="20"/>
          <w:szCs w:val="20"/>
        </w:rPr>
        <w:t>粕</w:t>
      </w:r>
      <w:proofErr w:type="gramEnd"/>
      <w:r>
        <w:rPr>
          <w:rFonts w:ascii="微软雅黑" w:eastAsia="微软雅黑" w:hAnsi="微软雅黑" w:hint="eastAsia"/>
          <w:color w:val="333333"/>
          <w:sz w:val="20"/>
          <w:szCs w:val="20"/>
        </w:rPr>
        <w:t>和玉米下跌的带动下也在下降，豆</w:t>
      </w:r>
      <w:proofErr w:type="gramStart"/>
      <w:r>
        <w:rPr>
          <w:rFonts w:ascii="微软雅黑" w:eastAsia="微软雅黑" w:hAnsi="微软雅黑" w:hint="eastAsia"/>
          <w:color w:val="333333"/>
          <w:sz w:val="20"/>
          <w:szCs w:val="20"/>
        </w:rPr>
        <w:t>粕</w:t>
      </w:r>
      <w:proofErr w:type="gramEnd"/>
      <w:r>
        <w:rPr>
          <w:rFonts w:ascii="微软雅黑" w:eastAsia="微软雅黑" w:hAnsi="微软雅黑" w:hint="eastAsia"/>
          <w:color w:val="333333"/>
          <w:sz w:val="20"/>
          <w:szCs w:val="20"/>
        </w:rPr>
        <w:t>到户吨价低于3000元。饲料成本的下降，就会拉低蛋价成本，即使是蛋价中性稳定，也利于养殖户盈利。</w:t>
      </w: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p>
    <w:p w:rsidR="00F61C33" w:rsidRDefault="00F61C33" w:rsidP="00F61C33">
      <w:pPr>
        <w:pStyle w:val="a5"/>
        <w:spacing w:before="0" w:beforeAutospacing="0" w:after="0" w:afterAutospacing="0"/>
        <w:jc w:val="both"/>
        <w:rPr>
          <w:rFonts w:ascii="微软雅黑" w:eastAsia="微软雅黑" w:hAnsi="微软雅黑" w:hint="eastAsia"/>
          <w:color w:val="333333"/>
          <w:sz w:val="20"/>
          <w:szCs w:val="20"/>
        </w:rPr>
      </w:pPr>
      <w:r>
        <w:rPr>
          <w:rStyle w:val="a6"/>
          <w:rFonts w:ascii="微软雅黑" w:eastAsia="微软雅黑" w:hAnsi="微软雅黑" w:hint="eastAsia"/>
          <w:color w:val="333333"/>
        </w:rPr>
        <w:t>免责声明：本研究报告由金</w:t>
      </w:r>
      <w:proofErr w:type="gramStart"/>
      <w:r>
        <w:rPr>
          <w:rStyle w:val="a6"/>
          <w:rFonts w:ascii="微软雅黑" w:eastAsia="微软雅黑" w:hAnsi="微软雅黑" w:hint="eastAsia"/>
          <w:color w:val="333333"/>
        </w:rPr>
        <w:t>鹏经济</w:t>
      </w:r>
      <w:proofErr w:type="gramEnd"/>
      <w:r>
        <w:rPr>
          <w:rStyle w:val="a6"/>
          <w:rFonts w:ascii="微软雅黑" w:eastAsia="微软雅黑" w:hAnsi="微软雅黑" w:hint="eastAsia"/>
          <w:color w:val="333333"/>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F61C33" w:rsidRDefault="00F61C33" w:rsidP="00F61C33">
      <w:pPr>
        <w:pStyle w:val="a5"/>
        <w:spacing w:before="0" w:beforeAutospacing="0" w:after="240" w:afterAutospacing="0"/>
        <w:jc w:val="center"/>
        <w:rPr>
          <w:rFonts w:ascii="微软雅黑" w:eastAsia="微软雅黑" w:hAnsi="微软雅黑" w:hint="eastAsia"/>
          <w:color w:val="333333"/>
          <w:sz w:val="20"/>
          <w:szCs w:val="20"/>
        </w:rPr>
      </w:pPr>
    </w:p>
    <w:p w:rsidR="00534929" w:rsidRPr="00F61C33" w:rsidRDefault="00534929"/>
    <w:sectPr w:rsidR="00534929" w:rsidRPr="00F61C33" w:rsidSect="00534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ED" w:rsidRDefault="004A68ED" w:rsidP="00F61C33">
      <w:r>
        <w:separator/>
      </w:r>
    </w:p>
  </w:endnote>
  <w:endnote w:type="continuationSeparator" w:id="0">
    <w:p w:rsidR="004A68ED" w:rsidRDefault="004A68ED" w:rsidP="00F61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ED" w:rsidRDefault="004A68ED" w:rsidP="00F61C33">
      <w:r>
        <w:separator/>
      </w:r>
    </w:p>
  </w:footnote>
  <w:footnote w:type="continuationSeparator" w:id="0">
    <w:p w:rsidR="004A68ED" w:rsidRDefault="004A68ED" w:rsidP="00F61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C33"/>
    <w:rsid w:val="004A68ED"/>
    <w:rsid w:val="00534929"/>
    <w:rsid w:val="00F61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C33"/>
    <w:rPr>
      <w:sz w:val="18"/>
      <w:szCs w:val="18"/>
    </w:rPr>
  </w:style>
  <w:style w:type="paragraph" w:styleId="a4">
    <w:name w:val="footer"/>
    <w:basedOn w:val="a"/>
    <w:link w:val="Char0"/>
    <w:uiPriority w:val="99"/>
    <w:semiHidden/>
    <w:unhideWhenUsed/>
    <w:rsid w:val="00F61C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C33"/>
    <w:rPr>
      <w:sz w:val="18"/>
      <w:szCs w:val="18"/>
    </w:rPr>
  </w:style>
  <w:style w:type="paragraph" w:styleId="a5">
    <w:name w:val="Normal (Web)"/>
    <w:basedOn w:val="a"/>
    <w:uiPriority w:val="99"/>
    <w:semiHidden/>
    <w:unhideWhenUsed/>
    <w:rsid w:val="00F61C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61C33"/>
    <w:rPr>
      <w:b/>
      <w:bCs/>
    </w:rPr>
  </w:style>
</w:styles>
</file>

<file path=word/webSettings.xml><?xml version="1.0" encoding="utf-8"?>
<w:webSettings xmlns:r="http://schemas.openxmlformats.org/officeDocument/2006/relationships" xmlns:w="http://schemas.openxmlformats.org/wordprocessingml/2006/main">
  <w:divs>
    <w:div w:id="8834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1316</Characters>
  <Application>Microsoft Office Word</Application>
  <DocSecurity>0</DocSecurity>
  <Lines>10</Lines>
  <Paragraphs>3</Paragraphs>
  <ScaleCrop>false</ScaleCrop>
  <Company>IT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2019-03-06T07:06:00Z</dcterms:created>
  <dcterms:modified xsi:type="dcterms:W3CDTF">2019-03-06T07:07:00Z</dcterms:modified>
</cp:coreProperties>
</file>