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F5" w:rsidRDefault="00327CF5" w:rsidP="00327CF5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FF4C00"/>
          <w:sz w:val="27"/>
          <w:szCs w:val="27"/>
        </w:rPr>
        <w:t>商品期货套利机会跟踪</w:t>
      </w:r>
    </w:p>
    <w:p w:rsidR="00327CF5" w:rsidRDefault="00327CF5" w:rsidP="00327CF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FFFED5"/>
        </w:rPr>
        <w:t>白糖跨期套利：</w:t>
      </w:r>
    </w:p>
    <w:p w:rsidR="00327CF5" w:rsidRDefault="00327CF5" w:rsidP="00327CF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白糖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59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月价差思路保持不变，此前已经建议过全部获利了结，后期关注91价差投资机会。</w:t>
      </w:r>
    </w:p>
    <w:p w:rsidR="00327CF5" w:rsidRDefault="00327CF5" w:rsidP="00327CF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327CF5" w:rsidRDefault="00327CF5" w:rsidP="00327CF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FFDA51"/>
        </w:rPr>
        <w:t>玉米跨期套利：</w:t>
      </w:r>
    </w:p>
    <w:p w:rsidR="00327CF5" w:rsidRDefault="00327CF5" w:rsidP="00327CF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玉米59价差上周出现反弹，但周五大幅回落，依旧在-50附近，与前期我们建议的获利了结位置变化不大，本轮价差行情收益超过20%，建议投资者考虑全部获利了结，尤其是目前已经临近5月交割月，价差无论从时间还是收益方面来考虑，都可以彻底了结。</w:t>
      </w:r>
    </w:p>
    <w:p w:rsidR="00327CF5" w:rsidRDefault="00327CF5" w:rsidP="00327CF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327CF5" w:rsidRDefault="00327CF5" w:rsidP="00327CF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A5C8FF"/>
        </w:rPr>
        <w:t>棉花跨期套利：</w:t>
      </w:r>
    </w:p>
    <w:p w:rsidR="00327CF5" w:rsidRDefault="00327CF5" w:rsidP="00327CF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棉花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59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月价差思路同样维持前期观点，即在价差破-500位置后，剩余少量持仓可以逐步平仓，价差重点也像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91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月转移，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91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月价差到-700位置开始回调短期已经到了-570左右位置，如果能短期反弹到-500左右也可以尝试进场卖开。</w:t>
      </w:r>
    </w:p>
    <w:p w:rsidR="00327CF5" w:rsidRDefault="00327CF5" w:rsidP="00327CF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327CF5" w:rsidRDefault="00327CF5" w:rsidP="00327CF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FFACD5"/>
        </w:rPr>
        <w:t>豆油&amp;棕榈油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FFACD5"/>
        </w:rPr>
        <w:t>跨品种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6"/>
          <w:szCs w:val="26"/>
          <w:shd w:val="clear" w:color="auto" w:fill="FFACD5"/>
        </w:rPr>
        <w:t>套利：</w:t>
      </w:r>
    </w:p>
    <w:p w:rsidR="00327CF5" w:rsidRDefault="00327CF5" w:rsidP="00327CF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z w:val="26"/>
          <w:szCs w:val="26"/>
        </w:rPr>
        <w:t>   豆棕09合约短期内维持震荡，我们认为豆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棕缺乏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趋势性行情，前期做缩价差的思路已经建议止盈离场，目前维持此方向不变。基本面上来看，棕榈油进入季节性增产周期，豆类方面则面临中美和谈以及南美大豆上市</w:t>
      </w:r>
      <w:r>
        <w:rPr>
          <w:rFonts w:ascii="微软雅黑" w:eastAsia="微软雅黑" w:hAnsi="微软雅黑" w:hint="eastAsia"/>
          <w:color w:val="333333"/>
          <w:sz w:val="26"/>
          <w:szCs w:val="26"/>
        </w:rPr>
        <w:lastRenderedPageBreak/>
        <w:t>背景下的潜在供应压力，因而豆</w:t>
      </w:r>
      <w:proofErr w:type="gramStart"/>
      <w:r>
        <w:rPr>
          <w:rFonts w:ascii="微软雅黑" w:eastAsia="微软雅黑" w:hAnsi="微软雅黑" w:hint="eastAsia"/>
          <w:color w:val="333333"/>
          <w:sz w:val="26"/>
          <w:szCs w:val="26"/>
        </w:rPr>
        <w:t>棕当前</w:t>
      </w:r>
      <w:proofErr w:type="gramEnd"/>
      <w:r>
        <w:rPr>
          <w:rFonts w:ascii="微软雅黑" w:eastAsia="微软雅黑" w:hAnsi="微软雅黑" w:hint="eastAsia"/>
          <w:color w:val="333333"/>
          <w:sz w:val="26"/>
          <w:szCs w:val="26"/>
        </w:rPr>
        <w:t>强弱关系并不明显，价差走势短期内维持震荡的思路，建议观望为主。</w:t>
      </w:r>
    </w:p>
    <w:p w:rsidR="00327CF5" w:rsidRDefault="00327CF5" w:rsidP="00327CF5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327CF5" w:rsidRDefault="00327CF5" w:rsidP="00327CF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327CF5" w:rsidRDefault="00327CF5" w:rsidP="00327CF5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23"/>
          <w:szCs w:val="23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327CF5" w:rsidRDefault="00327CF5" w:rsidP="00327CF5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6"/>
          <w:szCs w:val="26"/>
        </w:rPr>
      </w:pPr>
    </w:p>
    <w:p w:rsidR="007A4316" w:rsidRPr="00327CF5" w:rsidRDefault="007A4316"/>
    <w:sectPr w:rsidR="007A4316" w:rsidRPr="00327CF5" w:rsidSect="007A4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7BB" w:rsidRDefault="009417BB" w:rsidP="00327CF5">
      <w:r>
        <w:separator/>
      </w:r>
    </w:p>
  </w:endnote>
  <w:endnote w:type="continuationSeparator" w:id="0">
    <w:p w:rsidR="009417BB" w:rsidRDefault="009417BB" w:rsidP="00327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7BB" w:rsidRDefault="009417BB" w:rsidP="00327CF5">
      <w:r>
        <w:separator/>
      </w:r>
    </w:p>
  </w:footnote>
  <w:footnote w:type="continuationSeparator" w:id="0">
    <w:p w:rsidR="009417BB" w:rsidRDefault="009417BB" w:rsidP="00327C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CF5"/>
    <w:rsid w:val="00327CF5"/>
    <w:rsid w:val="007A4316"/>
    <w:rsid w:val="0094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C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C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27C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27C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>IT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2019-04-22T06:38:00Z</dcterms:created>
  <dcterms:modified xsi:type="dcterms:W3CDTF">2019-04-22T06:39:00Z</dcterms:modified>
</cp:coreProperties>
</file>