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26" w:rsidRDefault="00AC3A26" w:rsidP="00AC3A26">
      <w:pPr>
        <w:pStyle w:val="a5"/>
        <w:spacing w:before="0" w:beforeAutospacing="0" w:after="0" w:afterAutospacing="0"/>
        <w:jc w:val="center"/>
        <w:rPr>
          <w:rFonts w:ascii="微软雅黑" w:eastAsia="微软雅黑" w:hAnsi="微软雅黑"/>
          <w:color w:val="333333"/>
          <w:sz w:val="17"/>
          <w:szCs w:val="17"/>
        </w:rPr>
      </w:pPr>
      <w:r>
        <w:rPr>
          <w:rStyle w:val="a6"/>
          <w:rFonts w:ascii="MS Gothic" w:eastAsia="MS Gothic" w:hAnsi="MS Gothic" w:cs="MS Gothic" w:hint="eastAsia"/>
          <w:color w:val="FF4C00"/>
        </w:rPr>
        <w:t>​</w:t>
      </w:r>
      <w:r>
        <w:rPr>
          <w:rStyle w:val="a6"/>
          <w:rFonts w:ascii="微软雅黑" w:eastAsia="微软雅黑" w:hAnsi="微软雅黑" w:cs="微软雅黑" w:hint="eastAsia"/>
          <w:color w:val="FF4C00"/>
        </w:rPr>
        <w:t>南美大豆基本确定丰产</w:t>
      </w:r>
      <w:r w:rsidR="003A0208">
        <w:rPr>
          <w:rStyle w:val="a6"/>
          <w:rFonts w:ascii="微软雅黑" w:eastAsia="微软雅黑" w:hAnsi="微软雅黑" w:hint="eastAsia"/>
          <w:color w:val="FF4C00"/>
        </w:rPr>
        <w:t>，</w:t>
      </w:r>
      <w:r>
        <w:rPr>
          <w:rStyle w:val="a6"/>
          <w:rFonts w:ascii="微软雅黑" w:eastAsia="微软雅黑" w:hAnsi="微软雅黑" w:hint="eastAsia"/>
          <w:color w:val="FF4C00"/>
        </w:rPr>
        <w:t>国内大豆供应预期充足，粕类价格偏弱运行</w:t>
      </w:r>
    </w:p>
    <w:p w:rsidR="00AC3A26" w:rsidRDefault="00AC3A26" w:rsidP="00AC3A26">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   中美双方的贸易摩擦有了较大的缓和，下一轮的谈判有消息称在5-6月份，市场也在等待下次新的谈判结果。</w:t>
      </w:r>
    </w:p>
    <w:p w:rsidR="00AC3A26" w:rsidRDefault="00AC3A26" w:rsidP="00AC3A26">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   截止到4月18日当周，</w:t>
      </w:r>
      <w:proofErr w:type="gramStart"/>
      <w:r>
        <w:rPr>
          <w:rFonts w:ascii="微软雅黑" w:eastAsia="微软雅黑" w:hAnsi="微软雅黑" w:hint="eastAsia"/>
          <w:color w:val="333333"/>
          <w:sz w:val="17"/>
          <w:szCs w:val="17"/>
        </w:rPr>
        <w:t>美豆周度出口</w:t>
      </w:r>
      <w:proofErr w:type="gramEnd"/>
      <w:r>
        <w:rPr>
          <w:rFonts w:ascii="微软雅黑" w:eastAsia="微软雅黑" w:hAnsi="微软雅黑" w:hint="eastAsia"/>
          <w:color w:val="333333"/>
          <w:sz w:val="17"/>
          <w:szCs w:val="17"/>
        </w:rPr>
        <w:t>检测量为38.23万吨，低于市场预期，</w:t>
      </w:r>
      <w:proofErr w:type="gramStart"/>
      <w:r>
        <w:rPr>
          <w:rFonts w:ascii="微软雅黑" w:eastAsia="微软雅黑" w:hAnsi="微软雅黑" w:hint="eastAsia"/>
          <w:color w:val="333333"/>
          <w:sz w:val="17"/>
          <w:szCs w:val="17"/>
        </w:rPr>
        <w:t>美豆的</w:t>
      </w:r>
      <w:proofErr w:type="gramEnd"/>
      <w:r>
        <w:rPr>
          <w:rFonts w:ascii="微软雅黑" w:eastAsia="微软雅黑" w:hAnsi="微软雅黑" w:hint="eastAsia"/>
          <w:color w:val="333333"/>
          <w:sz w:val="17"/>
          <w:szCs w:val="17"/>
        </w:rPr>
        <w:t>出口欠佳。</w:t>
      </w:r>
      <w:proofErr w:type="gramStart"/>
      <w:r>
        <w:rPr>
          <w:rFonts w:ascii="微软雅黑" w:eastAsia="微软雅黑" w:hAnsi="微软雅黑" w:hint="eastAsia"/>
          <w:color w:val="333333"/>
          <w:sz w:val="17"/>
          <w:szCs w:val="17"/>
        </w:rPr>
        <w:t>美豆库存</w:t>
      </w:r>
      <w:proofErr w:type="gramEnd"/>
      <w:r>
        <w:rPr>
          <w:rFonts w:ascii="微软雅黑" w:eastAsia="微软雅黑" w:hAnsi="微软雅黑" w:hint="eastAsia"/>
          <w:color w:val="333333"/>
          <w:sz w:val="17"/>
          <w:szCs w:val="17"/>
        </w:rPr>
        <w:t>的绝对量依然处于高位。美国中西部春季的洪涝灾害会有少部分原本播种玉米的土地播种大豆，且美国春播的确延后了。本周和下周天气较佳。目前，</w:t>
      </w:r>
      <w:proofErr w:type="gramStart"/>
      <w:r>
        <w:rPr>
          <w:rFonts w:ascii="微软雅黑" w:eastAsia="微软雅黑" w:hAnsi="微软雅黑" w:hint="eastAsia"/>
          <w:color w:val="333333"/>
          <w:sz w:val="17"/>
          <w:szCs w:val="17"/>
        </w:rPr>
        <w:t>美豆受</w:t>
      </w:r>
      <w:proofErr w:type="gramEnd"/>
      <w:r>
        <w:rPr>
          <w:rFonts w:ascii="微软雅黑" w:eastAsia="微软雅黑" w:hAnsi="微软雅黑" w:hint="eastAsia"/>
          <w:color w:val="333333"/>
          <w:sz w:val="17"/>
          <w:szCs w:val="17"/>
        </w:rPr>
        <w:t>南美大豆集中上市的挤压，再有中美贸易摩擦迟迟得不到解决，价格下挫。</w:t>
      </w:r>
    </w:p>
    <w:p w:rsidR="00AC3A26" w:rsidRDefault="00AC3A26" w:rsidP="00AC3A26">
      <w:pPr>
        <w:pStyle w:val="a5"/>
        <w:spacing w:before="0" w:beforeAutospacing="0" w:after="0" w:afterAutospacing="0"/>
        <w:jc w:val="center"/>
        <w:rPr>
          <w:rFonts w:ascii="微软雅黑" w:eastAsia="微软雅黑" w:hAnsi="微软雅黑" w:hint="eastAsia"/>
          <w:color w:val="333333"/>
          <w:sz w:val="17"/>
          <w:szCs w:val="17"/>
        </w:rPr>
      </w:pPr>
      <w:r>
        <w:rPr>
          <w:rFonts w:ascii="微软雅黑" w:eastAsia="微软雅黑" w:hAnsi="微软雅黑"/>
          <w:noProof/>
          <w:color w:val="333333"/>
          <w:sz w:val="17"/>
          <w:szCs w:val="17"/>
        </w:rPr>
        <w:drawing>
          <wp:inline distT="0" distB="0" distL="0" distR="0">
            <wp:extent cx="4610735" cy="3020060"/>
            <wp:effectExtent l="19050" t="0" r="0" b="0"/>
            <wp:docPr id="5" name="图片 5" descr="https://mmbiz.qpic.cn/mmbiz_jpg/LBX4T1S9UVEbiaqm8tB7dbZKDVGbC2XZmsBaHtvKrNEAOs0eVrKibqfJqeibAoq9WkAhylScCK4SbRWueiacl2Hml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jpg/LBX4T1S9UVEbiaqm8tB7dbZKDVGbC2XZmsBaHtvKrNEAOs0eVrKibqfJqeibAoq9WkAhylScCK4SbRWueiacl2Hmlg/640?wx_fmt=jpeg"/>
                    <pic:cNvPicPr>
                      <a:picLocks noChangeAspect="1" noChangeArrowheads="1"/>
                    </pic:cNvPicPr>
                  </pic:nvPicPr>
                  <pic:blipFill>
                    <a:blip r:embed="rId6" cstate="print"/>
                    <a:srcRect/>
                    <a:stretch>
                      <a:fillRect/>
                    </a:stretch>
                  </pic:blipFill>
                  <pic:spPr bwMode="auto">
                    <a:xfrm>
                      <a:off x="0" y="0"/>
                      <a:ext cx="4610735" cy="3020060"/>
                    </a:xfrm>
                    <a:prstGeom prst="rect">
                      <a:avLst/>
                    </a:prstGeom>
                    <a:noFill/>
                    <a:ln w="9525">
                      <a:noFill/>
                      <a:miter lim="800000"/>
                      <a:headEnd/>
                      <a:tailEnd/>
                    </a:ln>
                  </pic:spPr>
                </pic:pic>
              </a:graphicData>
            </a:graphic>
          </wp:inline>
        </w:drawing>
      </w:r>
    </w:p>
    <w:p w:rsidR="00AC3A26" w:rsidRDefault="00AC3A26" w:rsidP="00AC3A26">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   南美天气对大豆的收割和生长无明显不利。巴西大豆收割基本接近尾声，落袋为安。有机构预估巴西2018/19年度大豆产量为1.158亿吨，高于上次1.138亿吨的预估值。阿根廷的部分大豆已超过1/3，阿根廷政府公布，本国2018/19年度大豆产量预估值为5590万吨。南美丰产已基本确定。</w:t>
      </w:r>
    </w:p>
    <w:p w:rsidR="00AC3A26" w:rsidRDefault="00AC3A26" w:rsidP="00AC3A26">
      <w:pPr>
        <w:pStyle w:val="a5"/>
        <w:spacing w:before="0" w:beforeAutospacing="0" w:after="0" w:afterAutospacing="0"/>
        <w:jc w:val="center"/>
        <w:rPr>
          <w:rFonts w:ascii="微软雅黑" w:eastAsia="微软雅黑" w:hAnsi="微软雅黑" w:hint="eastAsia"/>
          <w:color w:val="333333"/>
          <w:sz w:val="17"/>
          <w:szCs w:val="17"/>
        </w:rPr>
      </w:pPr>
      <w:r>
        <w:rPr>
          <w:rFonts w:ascii="微软雅黑" w:eastAsia="微软雅黑" w:hAnsi="微软雅黑"/>
          <w:noProof/>
          <w:color w:val="333333"/>
          <w:sz w:val="17"/>
          <w:szCs w:val="17"/>
        </w:rPr>
        <w:drawing>
          <wp:inline distT="0" distB="0" distL="0" distR="0">
            <wp:extent cx="4340225" cy="2859405"/>
            <wp:effectExtent l="19050" t="0" r="3175" b="0"/>
            <wp:docPr id="6" name="图片 6" descr="https://mmbiz.qpic.cn/mmbiz_jpg/LBX4T1S9UVEbiaqm8tB7dbZKDVGbC2XZmbjMTE0eP0WKyUcNVlmHzsksJa5vXE9zkjxU1FwGEh7FvxVppJDlww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jpg/LBX4T1S9UVEbiaqm8tB7dbZKDVGbC2XZmbjMTE0eP0WKyUcNVlmHzsksJa5vXE9zkjxU1FwGEh7FvxVppJDlwwg/640?wx_fmt=jpeg"/>
                    <pic:cNvPicPr>
                      <a:picLocks noChangeAspect="1" noChangeArrowheads="1"/>
                    </pic:cNvPicPr>
                  </pic:nvPicPr>
                  <pic:blipFill>
                    <a:blip r:embed="rId7" cstate="print"/>
                    <a:srcRect/>
                    <a:stretch>
                      <a:fillRect/>
                    </a:stretch>
                  </pic:blipFill>
                  <pic:spPr bwMode="auto">
                    <a:xfrm>
                      <a:off x="0" y="0"/>
                      <a:ext cx="4340225" cy="2859405"/>
                    </a:xfrm>
                    <a:prstGeom prst="rect">
                      <a:avLst/>
                    </a:prstGeom>
                    <a:noFill/>
                    <a:ln w="9525">
                      <a:noFill/>
                      <a:miter lim="800000"/>
                      <a:headEnd/>
                      <a:tailEnd/>
                    </a:ln>
                  </pic:spPr>
                </pic:pic>
              </a:graphicData>
            </a:graphic>
          </wp:inline>
        </w:drawing>
      </w:r>
    </w:p>
    <w:p w:rsidR="00AC3A26" w:rsidRDefault="00AC3A26" w:rsidP="00AC3A26">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     国内从四月下旬到五月份进口大豆会集中到港。上周油厂的</w:t>
      </w:r>
      <w:proofErr w:type="gramStart"/>
      <w:r>
        <w:rPr>
          <w:rFonts w:ascii="微软雅黑" w:eastAsia="微软雅黑" w:hAnsi="微软雅黑" w:hint="eastAsia"/>
          <w:color w:val="333333"/>
          <w:sz w:val="17"/>
          <w:szCs w:val="17"/>
        </w:rPr>
        <w:t>榨</w:t>
      </w:r>
      <w:proofErr w:type="gramEnd"/>
      <w:r>
        <w:rPr>
          <w:rFonts w:ascii="微软雅黑" w:eastAsia="微软雅黑" w:hAnsi="微软雅黑" w:hint="eastAsia"/>
          <w:color w:val="333333"/>
          <w:sz w:val="17"/>
          <w:szCs w:val="17"/>
        </w:rPr>
        <w:t>利约为85元/吨，相比前周的56元/吨高出29元/吨。上周国内大豆压榨量为168.9万吨，高于上周的160.4万吨。目前国内沿海油菜籽的库存为72.3万</w:t>
      </w:r>
      <w:r>
        <w:rPr>
          <w:rFonts w:ascii="微软雅黑" w:eastAsia="微软雅黑" w:hAnsi="微软雅黑" w:hint="eastAsia"/>
          <w:color w:val="333333"/>
          <w:sz w:val="17"/>
          <w:szCs w:val="17"/>
        </w:rPr>
        <w:lastRenderedPageBreak/>
        <w:t>吨，供应充裕。水产养殖正值旺季，菜</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的需求渐增。随着南美大豆陆续上市，中美贸易摩擦缓和，中国如果逐渐恢复</w:t>
      </w:r>
      <w:proofErr w:type="gramStart"/>
      <w:r>
        <w:rPr>
          <w:rFonts w:ascii="微软雅黑" w:eastAsia="微软雅黑" w:hAnsi="微软雅黑" w:hint="eastAsia"/>
          <w:color w:val="333333"/>
          <w:sz w:val="17"/>
          <w:szCs w:val="17"/>
        </w:rPr>
        <w:t>对美豆的</w:t>
      </w:r>
      <w:proofErr w:type="gramEnd"/>
      <w:r>
        <w:rPr>
          <w:rFonts w:ascii="微软雅黑" w:eastAsia="微软雅黑" w:hAnsi="微软雅黑" w:hint="eastAsia"/>
          <w:color w:val="333333"/>
          <w:sz w:val="17"/>
          <w:szCs w:val="17"/>
        </w:rPr>
        <w:t>进口，国内的大豆供应预期充足。</w:t>
      </w:r>
    </w:p>
    <w:p w:rsidR="00AC3A26" w:rsidRDefault="00AC3A26" w:rsidP="00AC3A26">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     根据监测数据，3月份生猪存栏环比下降1.2%，同比下降18.8%，国内生猪存栏连续四个月下降。母猪存栏环比下降2.3%，同比下降21%，</w:t>
      </w:r>
      <w:proofErr w:type="gramStart"/>
      <w:r>
        <w:rPr>
          <w:rFonts w:ascii="微软雅黑" w:eastAsia="微软雅黑" w:hAnsi="微软雅黑" w:hint="eastAsia"/>
          <w:color w:val="333333"/>
          <w:sz w:val="17"/>
          <w:szCs w:val="17"/>
        </w:rPr>
        <w:t>能繁母猪</w:t>
      </w:r>
      <w:proofErr w:type="gramEnd"/>
      <w:r>
        <w:rPr>
          <w:rFonts w:ascii="微软雅黑" w:eastAsia="微软雅黑" w:hAnsi="微软雅黑" w:hint="eastAsia"/>
          <w:color w:val="333333"/>
          <w:sz w:val="17"/>
          <w:szCs w:val="17"/>
        </w:rPr>
        <w:t>存栏量处于历史低位。生猪价格上涨，</w:t>
      </w:r>
      <w:proofErr w:type="gramStart"/>
      <w:r>
        <w:rPr>
          <w:rFonts w:ascii="微软雅黑" w:eastAsia="微软雅黑" w:hAnsi="微软雅黑" w:hint="eastAsia"/>
          <w:color w:val="333333"/>
          <w:sz w:val="17"/>
          <w:szCs w:val="17"/>
        </w:rPr>
        <w:t>养殖户补栏</w:t>
      </w:r>
      <w:proofErr w:type="gramEnd"/>
      <w:r>
        <w:rPr>
          <w:rFonts w:ascii="微软雅黑" w:eastAsia="微软雅黑" w:hAnsi="微软雅黑" w:hint="eastAsia"/>
          <w:color w:val="333333"/>
          <w:sz w:val="17"/>
          <w:szCs w:val="17"/>
        </w:rPr>
        <w:t>积极性有所提高，</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类终端需求逐渐改善。</w:t>
      </w:r>
    </w:p>
    <w:p w:rsidR="00AC3A26" w:rsidRDefault="00AC3A26" w:rsidP="00AC3A26">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     今年中央一号文件提出大豆振兴计划，国家调整种植结构政策，全国大豆意向种植面积预期增长16.4%，玉米意向种植面积预期下降3.1%。</w:t>
      </w:r>
    </w:p>
    <w:p w:rsidR="00AC3A26" w:rsidRDefault="00AC3A26" w:rsidP="00AC3A26">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     综上所述，</w:t>
      </w:r>
      <w:proofErr w:type="gramStart"/>
      <w:r>
        <w:rPr>
          <w:rFonts w:ascii="微软雅黑" w:eastAsia="微软雅黑" w:hAnsi="微软雅黑" w:hint="eastAsia"/>
          <w:color w:val="333333"/>
          <w:sz w:val="17"/>
          <w:szCs w:val="17"/>
        </w:rPr>
        <w:t>美豆库存</w:t>
      </w:r>
      <w:proofErr w:type="gramEnd"/>
      <w:r>
        <w:rPr>
          <w:rFonts w:ascii="微软雅黑" w:eastAsia="微软雅黑" w:hAnsi="微软雅黑" w:hint="eastAsia"/>
          <w:color w:val="333333"/>
          <w:sz w:val="17"/>
          <w:szCs w:val="17"/>
        </w:rPr>
        <w:t>仍在高位，南美大豆基本确定丰产，国内大豆供应预期充足，水产正值旺季，猪肉价格上涨，生猪</w:t>
      </w:r>
      <w:proofErr w:type="gramStart"/>
      <w:r>
        <w:rPr>
          <w:rFonts w:ascii="微软雅黑" w:eastAsia="微软雅黑" w:hAnsi="微软雅黑" w:hint="eastAsia"/>
          <w:color w:val="333333"/>
          <w:sz w:val="17"/>
          <w:szCs w:val="17"/>
        </w:rPr>
        <w:t>养殖户补栏</w:t>
      </w:r>
      <w:proofErr w:type="gramEnd"/>
      <w:r>
        <w:rPr>
          <w:rFonts w:ascii="微软雅黑" w:eastAsia="微软雅黑" w:hAnsi="微软雅黑" w:hint="eastAsia"/>
          <w:color w:val="333333"/>
          <w:sz w:val="17"/>
          <w:szCs w:val="17"/>
        </w:rPr>
        <w:t>积极性提高，</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类终端需求逐渐改善，</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类价格短期弱势震荡运行。后期关注北美大豆预播种地区的天气，以及贸易政策的变化。</w:t>
      </w:r>
    </w:p>
    <w:p w:rsidR="00AC3A26" w:rsidRDefault="00AC3A26" w:rsidP="00AC3A26">
      <w:pPr>
        <w:pStyle w:val="a5"/>
        <w:spacing w:before="0" w:beforeAutospacing="0" w:after="0" w:afterAutospacing="0"/>
        <w:jc w:val="both"/>
        <w:rPr>
          <w:rFonts w:ascii="微软雅黑" w:eastAsia="微软雅黑" w:hAnsi="微软雅黑" w:hint="eastAsia"/>
          <w:color w:val="333333"/>
          <w:sz w:val="17"/>
          <w:szCs w:val="17"/>
        </w:rPr>
      </w:pPr>
    </w:p>
    <w:p w:rsidR="00AC3A26" w:rsidRDefault="00AC3A26" w:rsidP="00AC3A26">
      <w:pPr>
        <w:pStyle w:val="a5"/>
        <w:spacing w:before="0" w:beforeAutospacing="0" w:after="0" w:afterAutospacing="0"/>
        <w:jc w:val="both"/>
        <w:rPr>
          <w:rFonts w:ascii="微软雅黑" w:eastAsia="微软雅黑" w:hAnsi="微软雅黑" w:hint="eastAsia"/>
          <w:color w:val="333333"/>
          <w:sz w:val="17"/>
          <w:szCs w:val="17"/>
        </w:rPr>
      </w:pPr>
      <w:r>
        <w:rPr>
          <w:rStyle w:val="a6"/>
          <w:rFonts w:ascii="微软雅黑" w:eastAsia="微软雅黑" w:hAnsi="微软雅黑" w:hint="eastAsia"/>
          <w:color w:val="333333"/>
          <w:sz w:val="15"/>
          <w:szCs w:val="15"/>
        </w:rPr>
        <w:t>免责声明：本研究报告由金</w:t>
      </w:r>
      <w:proofErr w:type="gramStart"/>
      <w:r>
        <w:rPr>
          <w:rStyle w:val="a6"/>
          <w:rFonts w:ascii="微软雅黑" w:eastAsia="微软雅黑" w:hAnsi="微软雅黑" w:hint="eastAsia"/>
          <w:color w:val="333333"/>
          <w:sz w:val="15"/>
          <w:szCs w:val="15"/>
        </w:rPr>
        <w:t>鹏经济</w:t>
      </w:r>
      <w:proofErr w:type="gramEnd"/>
      <w:r>
        <w:rPr>
          <w:rStyle w:val="a6"/>
          <w:rFonts w:ascii="微软雅黑" w:eastAsia="微软雅黑" w:hAnsi="微软雅黑" w:hint="eastAsia"/>
          <w:color w:val="333333"/>
          <w:sz w:val="15"/>
          <w:szCs w:val="15"/>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E95277" w:rsidRPr="00AC3A26" w:rsidRDefault="00E95277" w:rsidP="00AC3A26"/>
    <w:sectPr w:rsidR="00E95277" w:rsidRPr="00AC3A26" w:rsidSect="00E952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E0" w:rsidRDefault="006C59E0" w:rsidP="000868CE">
      <w:r>
        <w:separator/>
      </w:r>
    </w:p>
  </w:endnote>
  <w:endnote w:type="continuationSeparator" w:id="0">
    <w:p w:rsidR="006C59E0" w:rsidRDefault="006C59E0" w:rsidP="00086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E0" w:rsidRDefault="006C59E0" w:rsidP="000868CE">
      <w:r>
        <w:separator/>
      </w:r>
    </w:p>
  </w:footnote>
  <w:footnote w:type="continuationSeparator" w:id="0">
    <w:p w:rsidR="006C59E0" w:rsidRDefault="006C59E0" w:rsidP="00086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8CE"/>
    <w:rsid w:val="000868CE"/>
    <w:rsid w:val="003A0208"/>
    <w:rsid w:val="006C59E0"/>
    <w:rsid w:val="00AC3A26"/>
    <w:rsid w:val="00E95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8CE"/>
    <w:rPr>
      <w:sz w:val="18"/>
      <w:szCs w:val="18"/>
    </w:rPr>
  </w:style>
  <w:style w:type="paragraph" w:styleId="a4">
    <w:name w:val="footer"/>
    <w:basedOn w:val="a"/>
    <w:link w:val="Char0"/>
    <w:uiPriority w:val="99"/>
    <w:semiHidden/>
    <w:unhideWhenUsed/>
    <w:rsid w:val="000868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8CE"/>
    <w:rPr>
      <w:sz w:val="18"/>
      <w:szCs w:val="18"/>
    </w:rPr>
  </w:style>
  <w:style w:type="paragraph" w:styleId="a5">
    <w:name w:val="Normal (Web)"/>
    <w:basedOn w:val="a"/>
    <w:uiPriority w:val="99"/>
    <w:semiHidden/>
    <w:unhideWhenUsed/>
    <w:rsid w:val="000868C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68CE"/>
    <w:rPr>
      <w:b/>
      <w:bCs/>
    </w:rPr>
  </w:style>
  <w:style w:type="paragraph" w:styleId="a7">
    <w:name w:val="Balloon Text"/>
    <w:basedOn w:val="a"/>
    <w:link w:val="Char1"/>
    <w:uiPriority w:val="99"/>
    <w:semiHidden/>
    <w:unhideWhenUsed/>
    <w:rsid w:val="000868CE"/>
    <w:rPr>
      <w:sz w:val="18"/>
      <w:szCs w:val="18"/>
    </w:rPr>
  </w:style>
  <w:style w:type="character" w:customStyle="1" w:styleId="Char1">
    <w:name w:val="批注框文本 Char"/>
    <w:basedOn w:val="a0"/>
    <w:link w:val="a7"/>
    <w:uiPriority w:val="99"/>
    <w:semiHidden/>
    <w:rsid w:val="000868CE"/>
    <w:rPr>
      <w:sz w:val="18"/>
      <w:szCs w:val="18"/>
    </w:rPr>
  </w:style>
</w:styles>
</file>

<file path=word/webSettings.xml><?xml version="1.0" encoding="utf-8"?>
<w:webSettings xmlns:r="http://schemas.openxmlformats.org/officeDocument/2006/relationships" xmlns:w="http://schemas.openxmlformats.org/wordprocessingml/2006/main">
  <w:divs>
    <w:div w:id="252058653">
      <w:bodyDiv w:val="1"/>
      <w:marLeft w:val="0"/>
      <w:marRight w:val="0"/>
      <w:marTop w:val="0"/>
      <w:marBottom w:val="0"/>
      <w:divBdr>
        <w:top w:val="none" w:sz="0" w:space="0" w:color="auto"/>
        <w:left w:val="none" w:sz="0" w:space="0" w:color="auto"/>
        <w:bottom w:val="none" w:sz="0" w:space="0" w:color="auto"/>
        <w:right w:val="none" w:sz="0" w:space="0" w:color="auto"/>
      </w:divBdr>
    </w:div>
    <w:div w:id="17112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IT</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4</cp:revision>
  <dcterms:created xsi:type="dcterms:W3CDTF">2019-04-25T07:03:00Z</dcterms:created>
  <dcterms:modified xsi:type="dcterms:W3CDTF">2019-04-25T07:36:00Z</dcterms:modified>
</cp:coreProperties>
</file>