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BC" w:rsidRDefault="005656BC" w:rsidP="005656BC">
      <w:pPr>
        <w:pStyle w:val="a5"/>
        <w:spacing w:before="0" w:beforeAutospacing="0" w:after="0" w:afterAutospacing="0"/>
        <w:jc w:val="center"/>
        <w:rPr>
          <w:rStyle w:val="a6"/>
          <w:rFonts w:ascii="微软雅黑" w:eastAsia="微软雅黑" w:hAnsi="微软雅黑" w:hint="eastAsia"/>
          <w:sz w:val="27"/>
          <w:szCs w:val="27"/>
        </w:rPr>
      </w:pPr>
      <w:r w:rsidRPr="005656BC">
        <w:rPr>
          <w:rStyle w:val="a6"/>
          <w:rFonts w:ascii="微软雅黑" w:eastAsia="微软雅黑" w:hAnsi="微软雅黑" w:hint="eastAsia"/>
          <w:sz w:val="27"/>
          <w:szCs w:val="27"/>
        </w:rPr>
        <w:t>金鹏-商品</w:t>
      </w:r>
      <w:proofErr w:type="gramStart"/>
      <w:r w:rsidRPr="005656BC">
        <w:rPr>
          <w:rStyle w:val="a6"/>
          <w:rFonts w:ascii="微软雅黑" w:eastAsia="微软雅黑" w:hAnsi="微软雅黑" w:hint="eastAsia"/>
          <w:sz w:val="27"/>
          <w:szCs w:val="27"/>
        </w:rPr>
        <w:t>期权周度</w:t>
      </w:r>
      <w:proofErr w:type="gramEnd"/>
      <w:r w:rsidRPr="005656BC">
        <w:rPr>
          <w:rStyle w:val="a6"/>
          <w:rFonts w:ascii="微软雅黑" w:eastAsia="微软雅黑" w:hAnsi="微软雅黑" w:hint="eastAsia"/>
          <w:sz w:val="27"/>
          <w:szCs w:val="27"/>
        </w:rPr>
        <w:t>观点</w:t>
      </w:r>
    </w:p>
    <w:p w:rsidR="005656BC" w:rsidRPr="005656BC" w:rsidRDefault="005656BC" w:rsidP="005656BC">
      <w:pPr>
        <w:pStyle w:val="a5"/>
        <w:spacing w:before="0" w:beforeAutospacing="0" w:after="0" w:afterAutospacing="0"/>
        <w:jc w:val="center"/>
        <w:rPr>
          <w:rStyle w:val="a6"/>
          <w:rFonts w:ascii="微软雅黑" w:eastAsia="微软雅黑" w:hAnsi="微软雅黑" w:hint="eastAsia"/>
          <w:sz w:val="27"/>
          <w:szCs w:val="27"/>
        </w:rPr>
      </w:pPr>
    </w:p>
    <w:p w:rsidR="005656BC" w:rsidRDefault="005656BC" w:rsidP="005656BC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FF4C41"/>
          <w:sz w:val="27"/>
          <w:szCs w:val="27"/>
        </w:rPr>
        <w:t>白糖期权周报</w:t>
      </w:r>
    </w:p>
    <w:p w:rsidR="005656BC" w:rsidRDefault="005656BC" w:rsidP="005656BC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drawing>
          <wp:inline distT="0" distB="0" distL="0" distR="0">
            <wp:extent cx="3638550" cy="2095500"/>
            <wp:effectExtent l="19050" t="0" r="0" b="0"/>
            <wp:docPr id="1" name="图片 1" descr="https://mmbiz.qpic.cn/mmbiz_jpg/LBX4T1S9UVGaZYibYhFHrNjUunPvhVQPfibVJY7aicvwFUUqlUSCViadgrTdCYvsymxHKYibovDgqiaicT0AWZwqfWbHA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GaZYibYhFHrNjUunPvhVQPfibVJY7aicvwFUUqlUSCViadgrTdCYvsymxHKYibovDgqiaicT0AWZwqfWbHA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一、标的上周走势回顾:</w:t>
      </w: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  国内白糖主力合约SR1905上周开盘价5202，收盘价5122，单周下跌1.76%，五一假期影响，上周只有2个交易日，而走势上继续上上周的下跌走势，跌幅还有所扩大。</w:t>
      </w: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二、国际市场方面：</w:t>
      </w: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    印度公布的最新生产数据显示，累计生产糖3211.9万吨，仍同比偏高，仍有100家糖厂在压榨。预计今年总产量将达3300万吨，同比增加50万吨。印度将从减持变为增产，期末库存将高达1470万吨的。</w:t>
      </w: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2019年4月巴西共计出口糖126.42万吨，同比增加约23.73%。其中原糖出口量同比增加40.32%，至107.68万吨。</w:t>
      </w: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三、国内方面：</w:t>
      </w: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lastRenderedPageBreak/>
        <w:t>       广西：南宁中间商站台暂无报价；仓库报价5300-5510元/吨，报价不变，成交一般。南宁集团厂仓报价5220-5320元/吨，南宁仓自提报价5340元/吨，报价不变，成交一般。柳州中间商站台报价5290-5340元/吨，仓库报价5300-5340元/吨，报价不变，成交一般。柳州集团站台报价5300-5340元/吨，报价不变，成交一般。来宾中间商仓库报价5240-5290元/吨，报价不变，成交一般。钦州/防城中间商仓库暂无报价。贵港中间商仓库报价5360元/吨，报价不变，成交一般。云南：昆明中间商报价5040-5110元/吨，大理报价5010-5060元/吨，报价不变；祥云报价5000-5080元/吨，报价不变，成交一般。云南集团昆明报价5100-5110元/吨，祥云、大理报价5060元/吨，报价不变，成交一般。广东：湛江中间商报价5300-5320元/吨，报价不变，成交一般。新疆：乌鲁木齐中间商报价5300-5350元/吨。</w:t>
      </w: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 </w:t>
      </w: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四、下周预期：</w:t>
      </w: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     五一假期期间原糖连续下跌，印度，泰国产量超出预期，对糖价压制明显。中美贸易谈判再次传出变故，原油回落，巴西雷亚尔走弱，多重利空因素打压糖价。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郑糖近期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回落迅速，目前看仍没有止跌迹象，预计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本周郑糖将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维持偏弱走势。</w:t>
      </w: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五、期权操作建议：</w:t>
      </w:r>
    </w:p>
    <w:p w:rsidR="005656BC" w:rsidRDefault="005656BC" w:rsidP="005656BC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lastRenderedPageBreak/>
        <w:drawing>
          <wp:inline distT="0" distB="0" distL="0" distR="0">
            <wp:extent cx="5314950" cy="1866900"/>
            <wp:effectExtent l="19050" t="0" r="0" b="0"/>
            <wp:docPr id="2" name="图片 2" descr="https://mmbiz.qpic.cn/mmbiz_png/LBX4T1S9UVGaZYibYhFHrNjUunPvhVQPficWialt1B85cTwibOBjLDEDCQHv4BAkgNxFusSJWIbuzUlVEz4Gl9jTc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LBX4T1S9UVGaZYibYhFHrNjUunPvhVQPficWialt1B85cTwibOBjLDEDCQHv4BAkgNxFusSJWIbuzUlVEz4Gl9jTcQ/640?wx_fmt=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    本周标的波动很大，但期权方面1909合约距到期过于遥远，成交量也比较低迷，缺少合适的机会，建议观望。</w:t>
      </w: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5656BC" w:rsidRDefault="005656BC" w:rsidP="005656BC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021EAA"/>
          <w:sz w:val="26"/>
          <w:szCs w:val="26"/>
        </w:rPr>
        <w:t>豆</w:t>
      </w:r>
      <w:proofErr w:type="gramStart"/>
      <w:r>
        <w:rPr>
          <w:rStyle w:val="a6"/>
          <w:rFonts w:ascii="微软雅黑" w:eastAsia="微软雅黑" w:hAnsi="微软雅黑" w:hint="eastAsia"/>
          <w:color w:val="021EAA"/>
          <w:sz w:val="26"/>
          <w:szCs w:val="26"/>
        </w:rPr>
        <w:t>粕</w:t>
      </w:r>
      <w:proofErr w:type="gramEnd"/>
      <w:r>
        <w:rPr>
          <w:rStyle w:val="a6"/>
          <w:rFonts w:ascii="微软雅黑" w:eastAsia="微软雅黑" w:hAnsi="微软雅黑" w:hint="eastAsia"/>
          <w:color w:val="021EAA"/>
          <w:sz w:val="26"/>
          <w:szCs w:val="26"/>
        </w:rPr>
        <w:t>期权周报</w:t>
      </w:r>
    </w:p>
    <w:p w:rsidR="005656BC" w:rsidRDefault="005656BC" w:rsidP="005656BC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drawing>
          <wp:inline distT="0" distB="0" distL="0" distR="0">
            <wp:extent cx="4762500" cy="3171825"/>
            <wp:effectExtent l="19050" t="0" r="0" b="0"/>
            <wp:docPr id="3" name="图片 3" descr="https://mmbiz.qpic.cn/mmbiz_jpg/LBX4T1S9UVGaZYibYhFHrNjUunPvhVQPf4iaSVp2VZGib6ffbnAqGPrzZNCcWQ7llkyrIvo9aWaXIRFpGGJZVlakg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jpg/LBX4T1S9UVGaZYibYhFHrNjUunPvhVQPf4iaSVp2VZGib6ffbnAqGPrzZNCcWQ7llkyrIvo9aWaXIRFpGGJZVlakg/640?wx_fmt=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一、标的上周走势回顾:</w:t>
      </w: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  国内豆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主力合约M1909上周开盘价2564，收盘价2569，单周上涨0.35%。五一假期使得上周只有2个交易日，而上上周国内豆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大幅下跌，节前走势有所企稳，但30号还走出2537的低点。</w:t>
      </w: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二、国际市场方面：</w:t>
      </w: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    巴西贸易部上周四公布，巴西4月大豆出口量为1005万吨，高于3月份的909万吨，但较去年同期的1026万吨有所降低。</w:t>
      </w:r>
    </w:p>
    <w:p w:rsidR="005656BC" w:rsidRDefault="005656BC" w:rsidP="005656BC">
      <w:pPr>
        <w:pStyle w:val="a5"/>
        <w:spacing w:before="15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    USDA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周度作物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生长报告显示，截止到4月28日当周，美国大豆种植率为3%，前一周为1%，去年同期为5%，近五年均值6%。</w:t>
      </w:r>
    </w:p>
    <w:p w:rsidR="005656BC" w:rsidRDefault="005656BC" w:rsidP="005656BC">
      <w:pPr>
        <w:pStyle w:val="a5"/>
        <w:spacing w:before="15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    USDA周四公布大豆出口销售报告，截止4月25日当周，美国2018-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19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年度大豆出口净销售313400吨，2019-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20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年度大豆出口净销售23500吨。</w:t>
      </w: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假期期间最重要的消息是中美贸易谈判再次出现变故，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特朗普推特发文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宣布美国将在周五把第二批2000亿美元自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华进口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货物额外加征关税税率从10%提高到25%，并警告会对另外3250亿美元中国货物征收同样25%的关税。</w:t>
      </w: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三、国内方面：</w:t>
      </w: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    4月30日国内豆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现货报价企稳。部分报价如下，山东青岛：43%蛋白：2600元/吨。烟台：43%蛋白：2530元/吨。济宁：43%蛋白：2600元/吨。江苏泰州：43%蛋白：2510元/吨。天津外资：43%蛋白：2680元/吨。秦皇岛：43%蛋白：2520元/吨。广东东莞：43%蛋白：2500元。广西防城港内资：43%蛋白：1909-70元/吨。</w:t>
      </w: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四、下周预期：</w:t>
      </w: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lastRenderedPageBreak/>
        <w:t>       假期间美国总统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特朗普推特发文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再次刺激市场，国内豆类很可能迎来一波反弹，但结合国内豆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当前基本面来看，中美贸易磋商变故的影响不宜高估，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美豆近期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持续走弱，中美贸易谈判旷日持久，南美大豆丰产上市，即使中美达成协议，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对美豆库存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缓解也比较有限，现在贸易谈判再次传来变故，可能更多的是对情绪的影响，对远期供应充裕的局面可能影响不大，预计本周国内豆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将会有所反弹，但不宜过分乐观。</w:t>
      </w: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五、期权操作建议：</w:t>
      </w:r>
    </w:p>
    <w:p w:rsidR="005656BC" w:rsidRDefault="005656BC" w:rsidP="005656BC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drawing>
          <wp:inline distT="0" distB="0" distL="0" distR="0">
            <wp:extent cx="5314950" cy="2276475"/>
            <wp:effectExtent l="19050" t="0" r="0" b="0"/>
            <wp:docPr id="4" name="图片 4" descr="https://mmbiz.qpic.cn/mmbiz_png/LBX4T1S9UVGaZYibYhFHrNjUunPvhVQPfpVzXSXvfGNRCibgnvxO1UpDibFK2KCUJEtWdBWjIIhnd1GwHr2fZpf8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png/LBX4T1S9UVGaZYibYhFHrNjUunPvhVQPfpVzXSXvfGNRCibgnvxO1UpDibFK2KCUJEtWdBWjIIhnd1GwHr2fZpf8A/640?wx_fmt=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    期权方面可以先关注1907合约，，本周标的可能有较大波动，可以适当关注两端权利金表现。</w:t>
      </w:r>
    </w:p>
    <w:p w:rsidR="005656BC" w:rsidRDefault="005656BC" w:rsidP="005656B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9B2CEB" w:rsidRPr="00783AF8" w:rsidRDefault="005656BC" w:rsidP="00783AF8">
      <w:pPr>
        <w:pStyle w:val="a5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sectPr w:rsidR="009B2CEB" w:rsidRPr="00783AF8" w:rsidSect="009B2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13E" w:rsidRDefault="0059513E" w:rsidP="005656BC">
      <w:r>
        <w:separator/>
      </w:r>
    </w:p>
  </w:endnote>
  <w:endnote w:type="continuationSeparator" w:id="0">
    <w:p w:rsidR="0059513E" w:rsidRDefault="0059513E" w:rsidP="00565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13E" w:rsidRDefault="0059513E" w:rsidP="005656BC">
      <w:r>
        <w:separator/>
      </w:r>
    </w:p>
  </w:footnote>
  <w:footnote w:type="continuationSeparator" w:id="0">
    <w:p w:rsidR="0059513E" w:rsidRDefault="0059513E" w:rsidP="00565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6BC"/>
    <w:rsid w:val="005656BC"/>
    <w:rsid w:val="0059513E"/>
    <w:rsid w:val="00783AF8"/>
    <w:rsid w:val="009B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56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5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56BC"/>
    <w:rPr>
      <w:sz w:val="18"/>
      <w:szCs w:val="18"/>
    </w:rPr>
  </w:style>
  <w:style w:type="paragraph" w:styleId="a5">
    <w:name w:val="Normal (Web)"/>
    <w:basedOn w:val="a"/>
    <w:uiPriority w:val="99"/>
    <w:unhideWhenUsed/>
    <w:rsid w:val="005656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656BC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5656B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56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300</Words>
  <Characters>1712</Characters>
  <Application>Microsoft Office Word</Application>
  <DocSecurity>0</DocSecurity>
  <Lines>14</Lines>
  <Paragraphs>4</Paragraphs>
  <ScaleCrop>false</ScaleCrop>
  <Company>IT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4</cp:revision>
  <dcterms:created xsi:type="dcterms:W3CDTF">2019-05-07T06:50:00Z</dcterms:created>
  <dcterms:modified xsi:type="dcterms:W3CDTF">2019-05-07T06:51:00Z</dcterms:modified>
</cp:coreProperties>
</file>