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16" w:rsidRDefault="00673316" w:rsidP="00673316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021EAA"/>
          <w:sz w:val="27"/>
          <w:szCs w:val="27"/>
        </w:rPr>
        <w:t>天胶震荡整理，难有大级别突破</w:t>
      </w:r>
    </w:p>
    <w:p w:rsidR="00673316" w:rsidRDefault="00673316" w:rsidP="00673316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4762500" cy="3171825"/>
            <wp:effectExtent l="19050" t="0" r="0" b="0"/>
            <wp:docPr id="1" name="图片 1" descr="https://mmbiz.qpic.cn/mmbiz_jpg/LBX4T1S9UVHDNYria2WI8Usk7fK4C9YmO0SRQLPciaCRibfiaAdg8iauYvxibN2XugERehv3WDWCt676icEQibDLBIdKE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HDNYria2WI8Usk7fK4C9YmO0SRQLPciaCRibfiaAdg8iauYvxibN2XugERehv3WDWCt676icEQibDLBIdKEw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316" w:rsidRDefault="00673316" w:rsidP="00673316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每年4-5月份基本处于新一轮割胶的产品不断上升阶段。短期内东南亚雨水偏少，暂不利于割胶，但随着雨水的增加，天气状况的逐步改善，新胶供给量将出现快速增长。 </w:t>
      </w:r>
    </w:p>
    <w:p w:rsidR="00673316" w:rsidRDefault="00673316" w:rsidP="00673316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目前海南新胶已经逐步上市，并且产量还在逐步释放。据了解，近期海南交易厅已陆续销售国产新胶，主流价格多持稳于8800元/吨，但交投并不活跃。相比海南，云南西双版纳产区情况稍好，价格基本维持在10100-10200元/吨，并且有小幅上涨。近期版纳地区雨水偏少，产胶量相对较少，预计随着雨水的增加，产量会逐步提升。整体来看，国内外新胶供给量上升较前期明显，而下游采购相对并不积极，新增供给和库存短时间难以消化。</w:t>
      </w:r>
    </w:p>
    <w:p w:rsidR="00673316" w:rsidRDefault="00673316" w:rsidP="00673316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今年以来我国车市需求偏弱，产销情况不佳。中国汽车工业协会发布的数据显示，3月汽车产销虽环比增长，但同比却依然小幅下降。3月我国汽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车产销量分别完成255.8万辆和252万辆，较去年同期分别下降2.7%和5.2%。第一季度汽车产销分别完成633.6万辆和637.2万辆，产销量比上年同期分别下降9.8%和11.3%。未来车市产销可能继续回落，预计今年新车产销增速仍面临回落风险。终端消费增量预期减弱将削弱沪胶需求增长前景。</w:t>
      </w:r>
    </w:p>
    <w:p w:rsidR="00673316" w:rsidRDefault="00673316" w:rsidP="00673316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开工率方面：</w:t>
      </w:r>
    </w:p>
    <w:p w:rsidR="00673316" w:rsidRDefault="00673316" w:rsidP="00673316">
      <w:pPr>
        <w:pStyle w:val="a5"/>
        <w:spacing w:before="0" w:beforeAutospacing="0" w:after="225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近期全钢胎开工率为74.58%，半钢胎开工率为71.76%，变化不大。需求端保持稳定。</w:t>
      </w:r>
    </w:p>
    <w:p w:rsidR="00673316" w:rsidRDefault="00673316" w:rsidP="00673316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库存方面：</w:t>
      </w:r>
    </w:p>
    <w:p w:rsidR="00673316" w:rsidRDefault="00673316" w:rsidP="00673316">
      <w:pPr>
        <w:pStyle w:val="a5"/>
        <w:spacing w:before="0" w:beforeAutospacing="0" w:after="225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截止2019年4月30日，上期所天然橡胶库存430938（350）吨，仓单418120（2580）吨。</w:t>
      </w:r>
    </w:p>
    <w:p w:rsidR="00673316" w:rsidRDefault="00673316" w:rsidP="00673316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操作建议：</w:t>
      </w:r>
    </w:p>
    <w:p w:rsidR="00673316" w:rsidRDefault="00673316" w:rsidP="00673316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由于当前正处于国内外新胶集中上市，且产量逐步上涨阶段，而下游需求平平，且社会显性库存居高不下，预计后市胶价呈现弱势寻底的走势，短期期价将维持11000-11200元/吨一线盘整。观望为主，激进投资者可沿上下沿轻仓短线操作。</w:t>
      </w:r>
    </w:p>
    <w:p w:rsidR="00673316" w:rsidRDefault="00673316" w:rsidP="00673316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673316" w:rsidRDefault="00673316" w:rsidP="00673316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673316" w:rsidRDefault="00673316" w:rsidP="00673316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</w:t>
      </w:r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lastRenderedPageBreak/>
        <w:t>点、结论和建议仅供投资者参考，不能当然作为投资研究决策的依据，也不能成为本公司承担明示或暗示的道义或法律责任的依据。</w:t>
      </w:r>
    </w:p>
    <w:p w:rsidR="00B078C4" w:rsidRDefault="00B078C4"/>
    <w:sectPr w:rsidR="00B078C4" w:rsidSect="00B0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3B" w:rsidRDefault="000E5D3B" w:rsidP="00673316">
      <w:r>
        <w:separator/>
      </w:r>
    </w:p>
  </w:endnote>
  <w:endnote w:type="continuationSeparator" w:id="0">
    <w:p w:rsidR="000E5D3B" w:rsidRDefault="000E5D3B" w:rsidP="00673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3B" w:rsidRDefault="000E5D3B" w:rsidP="00673316">
      <w:r>
        <w:separator/>
      </w:r>
    </w:p>
  </w:footnote>
  <w:footnote w:type="continuationSeparator" w:id="0">
    <w:p w:rsidR="000E5D3B" w:rsidRDefault="000E5D3B" w:rsidP="00673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316"/>
    <w:rsid w:val="000E5D3B"/>
    <w:rsid w:val="00673316"/>
    <w:rsid w:val="00B0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3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3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31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73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331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7331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33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4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770</Characters>
  <Application>Microsoft Office Word</Application>
  <DocSecurity>0</DocSecurity>
  <Lines>6</Lines>
  <Paragraphs>1</Paragraphs>
  <ScaleCrop>false</ScaleCrop>
  <Company>IT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2019-05-10T04:51:00Z</dcterms:created>
  <dcterms:modified xsi:type="dcterms:W3CDTF">2019-05-10T04:52:00Z</dcterms:modified>
</cp:coreProperties>
</file>