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8D" w:rsidRDefault="00153C8D" w:rsidP="00153C8D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FF4C00"/>
          <w:sz w:val="30"/>
          <w:szCs w:val="30"/>
        </w:rPr>
        <w:t>白糖期权周报</w:t>
      </w:r>
    </w:p>
    <w:p w:rsidR="00153C8D" w:rsidRDefault="00153C8D" w:rsidP="00153C8D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/>
          <w:noProof/>
          <w:color w:val="333333"/>
          <w:sz w:val="29"/>
          <w:szCs w:val="29"/>
        </w:rPr>
        <w:drawing>
          <wp:inline distT="0" distB="0" distL="0" distR="0">
            <wp:extent cx="4763135" cy="2860040"/>
            <wp:effectExtent l="19050" t="0" r="0" b="0"/>
            <wp:docPr id="1" name="图片 1" descr="https://mmbiz.qpic.cn/mmbiz_jpg/LBX4T1S9UVGqepjHumZ0FuKkRIb0vuyhQic7RSIIuQibA8ZAkG5ibo5M1Wuzop3ZLTzzzYTibiaD9JFVGKSsicQGVFC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GqepjHumZ0FuKkRIb0vuyhQic7RSIIuQibA8ZAkG5ibo5M1Wuzop3ZLTzzzYTibiaD9JFVGKSsicQGVFCg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021EAA"/>
          <w:sz w:val="29"/>
          <w:szCs w:val="29"/>
        </w:rPr>
        <w:t>一、标的上周走势回顾: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国内白糖主力合约SR1905上周开盘价5084，收盘价5168，单周上涨0.9%，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周一郑糖延续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弱势低开，但随后开始缓慢企稳，略有反弹，但波动明显变小。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021EAA"/>
          <w:sz w:val="29"/>
          <w:szCs w:val="29"/>
        </w:rPr>
        <w:t>二、国际市场方面：</w:t>
      </w:r>
    </w:p>
    <w:p w:rsidR="00153C8D" w:rsidRDefault="00153C8D" w:rsidP="00153C8D">
      <w:pPr>
        <w:pStyle w:val="a5"/>
        <w:spacing w:before="0" w:beforeAutospacing="0" w:after="167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巴西中南部4月下旬食糖产量继续下降，普氏表示，巴西中南部四月下旬预计压榨甘蔗3190万吨，同比下降15.4%。甘蔗制糖比预计为28.8%，同比下降7%，食糖产量预计为102.3万吨，同比下降33%。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咨询机构</w:t>
      </w:r>
      <w:proofErr w:type="spellStart"/>
      <w:r>
        <w:rPr>
          <w:rFonts w:ascii="微软雅黑" w:eastAsia="微软雅黑" w:hAnsi="微软雅黑" w:hint="eastAsia"/>
          <w:color w:val="333333"/>
          <w:sz w:val="29"/>
          <w:szCs w:val="29"/>
        </w:rPr>
        <w:t>F.O.Licht</w:t>
      </w:r>
      <w:proofErr w:type="spellEnd"/>
      <w:r>
        <w:rPr>
          <w:rFonts w:ascii="微软雅黑" w:eastAsia="微软雅黑" w:hAnsi="微软雅黑" w:hint="eastAsia"/>
          <w:color w:val="333333"/>
          <w:sz w:val="29"/>
          <w:szCs w:val="29"/>
        </w:rPr>
        <w:t>周三表示，由于全球糖产量下降，2019/20年度(10月至次年9月)全球糖市将出现170万吨的供应缺口，而2018/19年度供应过剩40万吨。该机构称，糖价盘旋在10年低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lastRenderedPageBreak/>
        <w:t>位附近，促使泰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囯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等地区的一些农户在2019/20年度改种其他作物。印度2018/19年度糖产量预计增加1.5%至创纪录的3300万吨，令库存增长，打压国内糖价。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021EAA"/>
          <w:sz w:val="29"/>
          <w:szCs w:val="29"/>
        </w:rPr>
        <w:t>三、国内方面：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广西：南宁中间商站台暂无报价；仓库报价5245-5400元/吨，报价不变，成交一般。南宁集团厂仓报价5190-5270元/吨，南宁仓自提报价5310元/吨，报价不变，成交一般。柳州中间商站台报价5300元/吨，仓库报价5290-5330元/吨，报价不变，成交一般。柳州集团站台报价5270-5310元/吨，报价不变，成交一般。来宾中间商仓库报价5290-5320元/吨，报价不变，成交一般。钦州/防城中间商仓库报价5260元/吨，报价不变，成交一般。贵港中间商仓库报价5280-5360元/吨，报价不变，成交一般。云南：昆明中间商报价5050-5070元/吨，大理报价5000-5030元/吨，祥云报价5020-5030元/吨，报价不变，成交一般。云南集团昆明报价5060-5070元/吨，祥云、大理报价5010-5030元/吨，报价不变，成交一般。广东：湛江中间商报价5300-5320元/吨，报价不变，成交一般。新疆：乌鲁木齐中间商报价5300-5350元/吨，报价不变，成交一般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 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021EAA"/>
          <w:sz w:val="29"/>
          <w:szCs w:val="29"/>
        </w:rPr>
        <w:t>四、下周预期：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lastRenderedPageBreak/>
        <w:t>上周大跌后本周原糖期货有所反弹，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郑糖本周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也跟随企稳，小幅反弹，但成交量和波动都明显变小。上周的一波下跌后国内看跌情绪趋于缓和，暂时不需要过分看空，再没有更多利空因素出现的情况下，预计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下周郑糖有望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延续反弹。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021EAA"/>
          <w:sz w:val="29"/>
          <w:szCs w:val="29"/>
        </w:rPr>
        <w:t>五、期权操作建议：</w:t>
      </w:r>
    </w:p>
    <w:p w:rsidR="00153C8D" w:rsidRDefault="00153C8D" w:rsidP="00153C8D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/>
          <w:noProof/>
          <w:color w:val="333333"/>
          <w:sz w:val="29"/>
          <w:szCs w:val="29"/>
        </w:rPr>
        <w:drawing>
          <wp:inline distT="0" distB="0" distL="0" distR="0">
            <wp:extent cx="5316220" cy="1871345"/>
            <wp:effectExtent l="19050" t="0" r="0" b="0"/>
            <wp:docPr id="2" name="图片 2" descr="https://mmbiz.qpic.cn/mmbiz_png/LBX4T1S9UVGqepjHumZ0FuKkRIb0vuyhHRIpDeuYMoRmFyvzD3lpz6ibiaiaDfIB8Abp1NDib7WjYclzxB2C1l1LP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GqepjHumZ0FuKkRIb0vuyhHRIpDeuYMoRmFyvzD3lpz6ibiaiaDfIB8Abp1NDib7WjYclzxB2C1l1LPw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本周标的波动很大，但期权方面1909合约距到期过于遥远，成交量也比较低迷，缺少合适的机会，建议观望。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B518CC" w:rsidRDefault="00B518CC" w:rsidP="00B518C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333333"/>
          <w:sz w:val="25"/>
          <w:szCs w:val="25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5"/>
          <w:szCs w:val="25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5"/>
          <w:szCs w:val="2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153C8D" w:rsidRPr="00B518CC" w:rsidRDefault="00153C8D" w:rsidP="00153C8D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 w:hint="eastAsia"/>
          <w:color w:val="021EAA"/>
          <w:sz w:val="30"/>
          <w:szCs w:val="30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 w:hint="eastAsia"/>
          <w:color w:val="021EAA"/>
          <w:sz w:val="30"/>
          <w:szCs w:val="30"/>
        </w:rPr>
      </w:pPr>
    </w:p>
    <w:p w:rsidR="00153C8D" w:rsidRDefault="00153C8D" w:rsidP="00085408">
      <w:pPr>
        <w:pStyle w:val="a5"/>
        <w:spacing w:before="0" w:beforeAutospacing="0" w:after="0" w:afterAutospacing="0"/>
        <w:rPr>
          <w:rStyle w:val="a6"/>
          <w:rFonts w:ascii="微软雅黑" w:eastAsia="微软雅黑" w:hAnsi="微软雅黑" w:hint="eastAsia"/>
          <w:color w:val="021EAA"/>
          <w:sz w:val="30"/>
          <w:szCs w:val="30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021EAA"/>
          <w:sz w:val="30"/>
          <w:szCs w:val="30"/>
        </w:rPr>
        <w:t>豆</w:t>
      </w:r>
      <w:proofErr w:type="gramStart"/>
      <w:r>
        <w:rPr>
          <w:rStyle w:val="a6"/>
          <w:rFonts w:ascii="微软雅黑" w:eastAsia="微软雅黑" w:hAnsi="微软雅黑" w:hint="eastAsia"/>
          <w:color w:val="021EAA"/>
          <w:sz w:val="30"/>
          <w:szCs w:val="30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021EAA"/>
          <w:sz w:val="30"/>
          <w:szCs w:val="30"/>
        </w:rPr>
        <w:t>期权周报</w:t>
      </w:r>
    </w:p>
    <w:p w:rsidR="00153C8D" w:rsidRDefault="00153C8D" w:rsidP="00153C8D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/>
          <w:noProof/>
          <w:color w:val="333333"/>
          <w:sz w:val="29"/>
          <w:szCs w:val="29"/>
        </w:rPr>
        <w:drawing>
          <wp:inline distT="0" distB="0" distL="0" distR="0">
            <wp:extent cx="4763328" cy="2785730"/>
            <wp:effectExtent l="19050" t="0" r="0" b="0"/>
            <wp:docPr id="3" name="图片 3" descr="https://mmbiz.qpic.cn/mmbiz_jpg/LBX4T1S9UVGqepjHumZ0FuKkRIb0vuyh45Nu6GlOyf0iaG0T4o7t2dsmX60zMXrCgHoicufeIAlibDUB0pZxHH0n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jpg/LBX4T1S9UVGqepjHumZ0FuKkRIb0vuyh45Nu6GlOyf0iaG0T4o7t2dsmX60zMXrCgHoicufeIAlibDUB0pZxHH0nw/640?wx_fmt=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8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407600"/>
          <w:sz w:val="29"/>
          <w:szCs w:val="29"/>
        </w:rPr>
        <w:t>一、标的上周走势回顾: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国内豆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主力合约M1909上周开盘价2581，收盘价2658，单周上涨3.46%。本周豆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受到中美贸易关系紧张影响，持续上涨，周四单日涨幅超过3%，周五稍有调整。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407600"/>
          <w:sz w:val="29"/>
          <w:szCs w:val="29"/>
        </w:rPr>
        <w:t>二、国际市场方面：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USDA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周度出口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销售报告显示，截止5月2日的当周，美国没有对中国销售大豆，上周截止4月25日，美国对华大豆销售总量（已经装船和尚未装船）为1327万吨，同比去年的2873.3万吨减少53.8%。</w:t>
      </w:r>
    </w:p>
    <w:p w:rsidR="00153C8D" w:rsidRDefault="00153C8D" w:rsidP="00153C8D">
      <w:pPr>
        <w:pStyle w:val="a5"/>
        <w:spacing w:before="167" w:beforeAutospacing="0" w:after="167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布宜诺斯艾利斯谷物交易所报告，截止5月1日，阿根廷大豆收获完成59.3%，上一周为50.7%。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lastRenderedPageBreak/>
        <w:t>5月9日，国务院副总理，中美全面经济对话中方牵头人刘鹤抵达华盛顿，与美方举行第11轮中美经贸磋商。北京时间5月10日中午12点，美国已对2000亿中国商品加征25%关税，中方表示将不得不采取反制措施。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407600"/>
          <w:sz w:val="29"/>
          <w:szCs w:val="29"/>
        </w:rPr>
        <w:t>三、</w:t>
      </w:r>
      <w:r>
        <w:rPr>
          <w:rStyle w:val="a6"/>
          <w:rFonts w:ascii="微软雅黑" w:eastAsia="微软雅黑" w:hAnsi="微软雅黑" w:hint="eastAsia"/>
          <w:color w:val="407600"/>
          <w:sz w:val="29"/>
          <w:szCs w:val="29"/>
        </w:rPr>
        <w:tab/>
        <w:t>国内方面：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4月30日国内豆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现货报价企稳。部分报价如下，山东青岛：43%蛋白：2600元/吨。烟台：43%蛋白：2530元/吨。济宁：43%蛋白：2600元/吨。江苏泰州：43%蛋白：2510元/吨。天津外资：43%蛋白：2680元/吨。秦皇岛：43%蛋白：2520元/吨。广东东莞：43%蛋白：2500元。广西防城港内资：43%蛋白：1909-70元/吨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407600"/>
          <w:sz w:val="29"/>
          <w:szCs w:val="29"/>
        </w:rPr>
        <w:t>四、下周预期：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中美贸易关系紧张升级，5月10日美国已经对2000亿中国商品加征25%关税，中方表示将采取反制措施回应，刘鹤赴美进行第11轮中美贸易磋商，但当前的紧张背景下能否取得实质性进展很难说。本周在贸易战担忧情绪刺激下国内豆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大幅上涨，内强外弱的格局短期内将会持续，下周重点关注中美贸易磋商消息。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407600"/>
          <w:sz w:val="29"/>
          <w:szCs w:val="29"/>
        </w:rPr>
        <w:t>五、期权操作建议：</w:t>
      </w:r>
    </w:p>
    <w:p w:rsidR="00153C8D" w:rsidRDefault="00153C8D" w:rsidP="00153C8D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/>
          <w:noProof/>
          <w:color w:val="333333"/>
          <w:sz w:val="29"/>
          <w:szCs w:val="29"/>
        </w:rPr>
        <w:lastRenderedPageBreak/>
        <w:drawing>
          <wp:inline distT="0" distB="0" distL="0" distR="0">
            <wp:extent cx="5316220" cy="2265045"/>
            <wp:effectExtent l="19050" t="0" r="0" b="0"/>
            <wp:docPr id="4" name="图片 4" descr="https://mmbiz.qpic.cn/mmbiz_png/LBX4T1S9UVGqepjHumZ0FuKkRIb0vuyhSWvro7E3cs0aqVB8QF7a6pAHJRWcY3k9FWEgS1Jk6F0tyxKgKNg5V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GqepjHumZ0FuKkRIb0vuyhSWvro7E3cs0aqVB8QF7a6pAHJRWcY3k9FWEgS1Jk6F0tyxKgKNg5VA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期权方面可以先关注1907合约，，本周标的波动较大，可以适当关注两端权利金，看涨端合约3000左右，看跌端2400以下可以考虑。</w:t>
      </w: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</w:p>
    <w:p w:rsidR="00153C8D" w:rsidRDefault="00153C8D" w:rsidP="00153C8D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Style w:val="a6"/>
          <w:rFonts w:ascii="微软雅黑" w:eastAsia="微软雅黑" w:hAnsi="微软雅黑" w:hint="eastAsia"/>
          <w:color w:val="333333"/>
          <w:sz w:val="25"/>
          <w:szCs w:val="25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5"/>
          <w:szCs w:val="25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5"/>
          <w:szCs w:val="2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835141" w:rsidRPr="00153C8D" w:rsidRDefault="00835141"/>
    <w:sectPr w:rsidR="00835141" w:rsidRPr="00153C8D" w:rsidSect="0083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B2" w:rsidRDefault="001270B2" w:rsidP="00153C8D">
      <w:r>
        <w:separator/>
      </w:r>
    </w:p>
  </w:endnote>
  <w:endnote w:type="continuationSeparator" w:id="0">
    <w:p w:rsidR="001270B2" w:rsidRDefault="001270B2" w:rsidP="0015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B2" w:rsidRDefault="001270B2" w:rsidP="00153C8D">
      <w:r>
        <w:separator/>
      </w:r>
    </w:p>
  </w:footnote>
  <w:footnote w:type="continuationSeparator" w:id="0">
    <w:p w:rsidR="001270B2" w:rsidRDefault="001270B2" w:rsidP="00153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C8D"/>
    <w:rsid w:val="00085408"/>
    <w:rsid w:val="001270B2"/>
    <w:rsid w:val="00153C8D"/>
    <w:rsid w:val="00835141"/>
    <w:rsid w:val="00B5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C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C8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3C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3C8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53C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3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</Words>
  <Characters>1818</Characters>
  <Application>Microsoft Office Word</Application>
  <DocSecurity>0</DocSecurity>
  <Lines>15</Lines>
  <Paragraphs>4</Paragraphs>
  <ScaleCrop>false</ScaleCrop>
  <Company>IT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4</cp:revision>
  <dcterms:created xsi:type="dcterms:W3CDTF">2019-05-14T05:33:00Z</dcterms:created>
  <dcterms:modified xsi:type="dcterms:W3CDTF">2019-05-14T05:34:00Z</dcterms:modified>
</cp:coreProperties>
</file>