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F4" w:rsidRDefault="00E03CF4" w:rsidP="00E03CF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7"/>
          <w:szCs w:val="17"/>
        </w:rPr>
      </w:pPr>
      <w:proofErr w:type="gramStart"/>
      <w:r>
        <w:rPr>
          <w:rStyle w:val="a6"/>
          <w:rFonts w:ascii="微软雅黑" w:eastAsia="微软雅黑" w:hAnsi="微软雅黑" w:hint="eastAsia"/>
          <w:color w:val="FF4C00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FF4C00"/>
        </w:rPr>
        <w:t>类价格短期会在播种期的天气影响下而波动</w:t>
      </w:r>
    </w:p>
    <w:p w:rsidR="00E03CF4" w:rsidRDefault="00E03CF4" w:rsidP="00E03CF4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目前，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美豆依然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处于高库存状态，USDA最新报告显示，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美豆5月份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期末库存为26.41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吨，而去年同期为11.29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百万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吨。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美豆的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出口不容乐观，截至5月23日当周，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美豆周度出口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检测量为53.29万吨。现在市场最为关注的是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美豆今年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的播种面积，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美豆主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产区因降雨超量对大豆的播种造成了较大的影响，播种进度明显放慢，截至5月26日，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美豆播种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进度为29%，低于去年同期的74%，同时也低于过去5年同期平均进度的66%。如果土壤过湿的问题不能在短期改善，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美豆的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播种面积将会减少。近日市场也给出了反映，来了一波上涨。</w:t>
      </w:r>
    </w:p>
    <w:p w:rsidR="00E03CF4" w:rsidRDefault="00E03CF4" w:rsidP="00E03CF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4765081" cy="2369713"/>
            <wp:effectExtent l="19050" t="0" r="0" b="0"/>
            <wp:docPr id="1" name="图片 1" descr="https://mmbiz.qpic.cn/mmbiz_jpg/LBX4T1S9UVEflDibSDPYjtpxro1xpzxrTKibgLmNFzqIYmXTGK9yx6QRcgpjRTH1vF1pg6HjtbxXpHSJUPfO6U2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flDibSDPYjtpxro1xpzxrTKibgLmNFzqIYmXTGK9yx6QRcgpjRTH1vF1pg6HjtbxXpHSJUPfO6U2Q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36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F4" w:rsidRDefault="00E03CF4" w:rsidP="00E03CF4">
      <w:pPr>
        <w:pStyle w:val="a5"/>
        <w:spacing w:before="101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南美大豆的丰产已确定。巴西大豆收割已完成，USDA最新报告显示，巴西2018/19年度大豆产量预估值为1.17亿吨，比2017/18年度的1.22亿吨略低。巴西大豆的出口进度低于去年同期。巴西大豆因中国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进口美豆受限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以及北美大豆播种面积有可能减小而坐地提价，农民惜售。阿根廷的大豆收割基本接近尾声，USDA最新报告显示，阿根廷2018/19年度大豆产量预估值上调了100万吨，为5600万吨。阿根廷5月29日举行全国性罢工，导致主要谷物港口工作停止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暂影响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大豆的出口。</w:t>
      </w:r>
    </w:p>
    <w:p w:rsidR="00E03CF4" w:rsidRDefault="00E03CF4" w:rsidP="00E03CF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4764774" cy="2588654"/>
            <wp:effectExtent l="19050" t="0" r="0" b="0"/>
            <wp:docPr id="2" name="图片 2" descr="https://mmbiz.qpic.cn/mmbiz_jpg/LBX4T1S9UVEflDibSDPYjtpxro1xpzxrTl7YvMzFsYjK9PJtV1ku5MdBQNgWD85WNZEyw3zccx81y8tUKol6b7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EflDibSDPYjtpxro1xpzxrTl7YvMzFsYjK9PJtV1ku5MdBQNgWD85WNZEyw3zccx81y8tUKol6b7Q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58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F4" w:rsidRDefault="00E03CF4" w:rsidP="00E03CF4">
      <w:pPr>
        <w:pStyle w:val="a5"/>
        <w:spacing w:before="101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据中国海关数据显示，四月份中国进口大豆764万吨，较三月份大豆进口量的492万吨增加了272万吨，比去年同期大豆进口量的692万吨高72万吨。</w:t>
      </w:r>
    </w:p>
    <w:p w:rsidR="00E03CF4" w:rsidRDefault="00E03CF4" w:rsidP="00E03CF4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美国农业部驻京机构预计，2018/2019年度大豆进口量为8400万吨，比2017/2018年度的9410万吨下降1010万吨。对于国内的油菜籽来说，预计2018/2019年度下半年中国进口加拿大菜籽量相比去年同期减少会接近40%。加拿大今年油菜籽的播种面积较去年减少150英亩。</w:t>
      </w:r>
    </w:p>
    <w:p w:rsidR="00E03CF4" w:rsidRDefault="00E03CF4" w:rsidP="00E03CF4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lastRenderedPageBreak/>
        <w:t>我国从2019年起实施大豆振兴计划，新作大豆的播种面积预计会达到1.3亿亩，较大程度地降低了大豆的对外依存度。</w:t>
      </w:r>
    </w:p>
    <w:p w:rsidR="00E03CF4" w:rsidRDefault="00E03CF4" w:rsidP="00E03CF4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根据监测数据，4月份生猪存栏同比下降20.80%，母猪存栏同比下降22.30%，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能繁母猪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存栏量处于历史低位。生猪价格上涨，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积极性有所提高，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类终端需求逐渐改善。但非洲猪瘟的影响仍不能忽视，5月29日农业农村部新闻办公室发布，云南省西双版纳州勐海县发生了非洲猪瘟。</w:t>
      </w:r>
    </w:p>
    <w:p w:rsidR="00E03CF4" w:rsidRDefault="00E03CF4" w:rsidP="00E03CF4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目前国内油厂的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榨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利约为220元/吨。国内豆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库存偏低，豆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现货成交活跃。水产养殖正值旺季，菜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需求渐增。</w:t>
      </w:r>
    </w:p>
    <w:p w:rsidR="00E03CF4" w:rsidRDefault="00E03CF4" w:rsidP="00E03CF4">
      <w:pPr>
        <w:pStyle w:val="a5"/>
        <w:spacing w:before="0" w:beforeAutospacing="0" w:after="101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综上所述，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美豆库存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仍在高位，南美大豆丰产确定，大豆的供应预期充足。我国进口巴西大豆因升水和人民币贬值成本增加。水产正值旺季，猪肉价格上涨，生猪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养殖户补栏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积极性提高，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类终端需求逐渐改善。短期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类价格会随大豆播种期的天气影响而波动。</w:t>
      </w:r>
    </w:p>
    <w:p w:rsidR="00E03CF4" w:rsidRDefault="00E03CF4" w:rsidP="00E03CF4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E03CF4" w:rsidRDefault="00E03CF4" w:rsidP="00E03CF4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E03CF4" w:rsidRDefault="00E03CF4" w:rsidP="00E03CF4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AD1495" w:rsidRPr="00E03CF4" w:rsidRDefault="00AD1495"/>
    <w:sectPr w:rsidR="00AD1495" w:rsidRPr="00E03CF4" w:rsidSect="00AD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E1" w:rsidRDefault="004F5AE1" w:rsidP="00E03CF4">
      <w:r>
        <w:separator/>
      </w:r>
    </w:p>
  </w:endnote>
  <w:endnote w:type="continuationSeparator" w:id="0">
    <w:p w:rsidR="004F5AE1" w:rsidRDefault="004F5AE1" w:rsidP="00E0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E1" w:rsidRDefault="004F5AE1" w:rsidP="00E03CF4">
      <w:r>
        <w:separator/>
      </w:r>
    </w:p>
  </w:footnote>
  <w:footnote w:type="continuationSeparator" w:id="0">
    <w:p w:rsidR="004F5AE1" w:rsidRDefault="004F5AE1" w:rsidP="00E0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CF4"/>
    <w:rsid w:val="004F5AE1"/>
    <w:rsid w:val="00AD1495"/>
    <w:rsid w:val="00E0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CF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3CF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03C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3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IT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2019-05-30T07:09:00Z</dcterms:created>
  <dcterms:modified xsi:type="dcterms:W3CDTF">2019-05-30T07:09:00Z</dcterms:modified>
</cp:coreProperties>
</file>