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8E" w:rsidRDefault="00DB1E8E" w:rsidP="00DB1E8E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27"/>
          <w:szCs w:val="27"/>
          <w:shd w:val="clear" w:color="auto" w:fill="D4FA00"/>
        </w:rPr>
        <w:t>铜</w:t>
      </w:r>
    </w:p>
    <w:p w:rsidR="00DB1E8E" w:rsidRDefault="00DB1E8E" w:rsidP="00DB1E8E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26"/>
          <w:szCs w:val="26"/>
        </w:rPr>
        <w:t>铜市仍是宏观因素主导</w:t>
      </w:r>
    </w:p>
    <w:p w:rsidR="00DB1E8E" w:rsidRDefault="00DB1E8E" w:rsidP="00DB1E8E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DB1E8E" w:rsidRDefault="00DB1E8E" w:rsidP="00DB1E8E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决定铜价走势的主要是宏观经济预期和微观供需基本面，去年来宏观影响更为明显。近段中美贸易摩擦有升温趋势，宏观因素基本主导铜价的下跌。中期看，宏观上世界经济走缓预期非常明显，另一方面铜供应紧张也成为常态，铜加工费明显下降，库存明显低于去年同期。总体而言，宏观上中长期走弱，贸易摩擦也不是短期能解决的因素，基本面上供应紧张形成多空交织，铜价陷入宽幅震荡。微观上铜本身市场结构方面，交易所显性库存总体上仍在减少并大幅小于去年同期水平，另外铜加工费持续下降都给铜市一定的支撑。上周中美贸易摩擦升温，铜价继续下跌。本周预期铜价探底回升，策略上仍维持投资者可以逢急跌大跌买入，中期持有，急冲高后一定需部分减仓待回落后再重建多头。</w:t>
      </w:r>
    </w:p>
    <w:p w:rsidR="00DB1E8E" w:rsidRDefault="00DB1E8E" w:rsidP="00DB1E8E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DB1E8E" w:rsidRDefault="00DB1E8E" w:rsidP="00DB1E8E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27"/>
          <w:szCs w:val="27"/>
          <w:shd w:val="clear" w:color="auto" w:fill="A5C8FF"/>
        </w:rPr>
        <w:t>原油</w:t>
      </w:r>
    </w:p>
    <w:p w:rsidR="00DB1E8E" w:rsidRDefault="00DB1E8E" w:rsidP="00DB1E8E">
      <w:pPr>
        <w:pStyle w:val="a5"/>
        <w:spacing w:before="0" w:beforeAutospacing="0" w:after="0" w:afterAutospacing="0" w:line="383" w:lineRule="atLeast"/>
        <w:ind w:left="42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EIA公布的商业原油库存增加677.1万桶至4.833亿桶，美国原油产量继续增加，再度创历史新高1240万桶/日，进口数据录得五周内最大增幅，致使库存大幅提升，本周报告中库存全面增加对市场带来沉重打击，原油市场陷入了库存高企以及因贸易战而导致的需求疲弱现状，俄罗斯对OPEC减产协议发出质疑，令市场不禁思考OPEC减产同盟能否继续履行减产协议，原油价格偏弱思路对待。</w:t>
      </w:r>
    </w:p>
    <w:p w:rsidR="00DB1E8E" w:rsidRDefault="00DB1E8E" w:rsidP="00DB1E8E">
      <w:pPr>
        <w:pStyle w:val="a5"/>
        <w:spacing w:before="0" w:beforeAutospacing="0" w:after="0" w:afterAutospacing="0" w:line="383" w:lineRule="atLeast"/>
        <w:ind w:left="42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DB1E8E" w:rsidRDefault="00DB1E8E" w:rsidP="00DB1E8E">
      <w:pPr>
        <w:pStyle w:val="a5"/>
        <w:spacing w:before="0" w:beforeAutospacing="0" w:after="0" w:afterAutospacing="0" w:line="383" w:lineRule="atLeast"/>
        <w:ind w:left="42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27"/>
          <w:szCs w:val="27"/>
          <w:shd w:val="clear" w:color="auto" w:fill="FFFB00"/>
        </w:rPr>
        <w:lastRenderedPageBreak/>
        <w:t>橡胶</w:t>
      </w:r>
    </w:p>
    <w:p w:rsidR="00DB1E8E" w:rsidRDefault="00DB1E8E" w:rsidP="00DB1E8E">
      <w:pPr>
        <w:pStyle w:val="a5"/>
        <w:spacing w:before="0" w:beforeAutospacing="0" w:after="225" w:afterAutospacing="0" w:line="383" w:lineRule="atLeast"/>
        <w:ind w:left="420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上周橡胶继续维持500点左右区间震荡，国内产区云南、海南供应将逐步增加，季节性旺产将来临,国外产区原材料价格居高不下，生产利润被大幅压窄，又受到海关严查混合胶，缓解国内全乳胶供应压力，消化高库存，价格暂受到支撑。需求层面，中汽协呼吁政府出台刺激举措，帮助汽车行业抵御进二十年来作为严重的衰退局势，5月重卡销量数据不佳，销售压力大，需求整体表现一般。价差层面，主力和混合胶价差收窄至贴水，套利盘也没有建仓空间，市场观望为主。橡胶操作策略继续维持震荡思路对待，沪胶大周期正处于筑底的路上。</w:t>
      </w:r>
    </w:p>
    <w:p w:rsidR="00DB1E8E" w:rsidRDefault="00DB1E8E" w:rsidP="00DB1E8E">
      <w:pPr>
        <w:pStyle w:val="a5"/>
        <w:spacing w:before="0" w:beforeAutospacing="0" w:after="0" w:afterAutospacing="0" w:line="383" w:lineRule="atLeast"/>
        <w:ind w:left="420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DB1E8E" w:rsidRDefault="00DB1E8E" w:rsidP="00DB1E8E">
      <w:pPr>
        <w:pStyle w:val="a5"/>
        <w:spacing w:before="0" w:beforeAutospacing="0" w:after="0" w:afterAutospacing="0" w:line="383" w:lineRule="atLeast"/>
        <w:ind w:left="42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27"/>
          <w:szCs w:val="27"/>
          <w:shd w:val="clear" w:color="auto" w:fill="FFDAA9"/>
        </w:rPr>
        <w:t>油脂类</w:t>
      </w:r>
    </w:p>
    <w:p w:rsidR="00DB1E8E" w:rsidRDefault="00DB1E8E" w:rsidP="00DB1E8E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26"/>
          <w:szCs w:val="26"/>
        </w:rPr>
        <w:t>基本面略有分化，价格低位震荡</w:t>
      </w:r>
    </w:p>
    <w:p w:rsidR="00DB1E8E" w:rsidRDefault="00DB1E8E" w:rsidP="00DB1E8E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DB1E8E" w:rsidRDefault="00DB1E8E" w:rsidP="00DB1E8E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1、油脂基本面仍旧处于供过于求的格局之下，处于历史高位的豆棕油脂库存需要较长时间陆续消化。价格方面我们依旧认为油脂处于底部区间持续震荡。</w:t>
      </w:r>
    </w:p>
    <w:p w:rsidR="00DB1E8E" w:rsidRDefault="00DB1E8E" w:rsidP="00DB1E8E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2、</w:t>
      </w:r>
      <w:r>
        <w:rPr>
          <w:rStyle w:val="a6"/>
          <w:rFonts w:ascii="Microsoft YaHei UI" w:eastAsia="Microsoft YaHei UI" w:hAnsi="Microsoft YaHei UI" w:hint="eastAsia"/>
          <w:color w:val="333333"/>
          <w:sz w:val="26"/>
          <w:szCs w:val="26"/>
        </w:rPr>
        <w:t>棕榈油方面</w:t>
      </w: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，马棕增产大背景难以改变，虽然出口端能出现一定程度的提振，但消化巨量库存尚需时日。短期来看，国内棕榈港口库存较前期仍在上行，供应压力仍存。因此对于价格而言，我们认为棕榈油仍将处于震荡筑底的过程当中。</w:t>
      </w:r>
    </w:p>
    <w:p w:rsidR="00DB1E8E" w:rsidRDefault="00DB1E8E" w:rsidP="00DB1E8E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lastRenderedPageBreak/>
        <w:t>3、豆油方面，近期北美天气略有好转，同时贸易摩擦预期已被市场逐步消化，因此在缺乏明显利多的情况下，豆油高库存对价格的压制作用将再度显现。与棕榈油类似，豆油大概率处于底部震荡行情当中。</w:t>
      </w:r>
    </w:p>
    <w:p w:rsidR="00DB1E8E" w:rsidRDefault="00DB1E8E" w:rsidP="00DB1E8E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4、豆棕价差方面，后期大方向考虑多豆空棕，短线高抛低吸，长线观望。</w:t>
      </w:r>
    </w:p>
    <w:p w:rsidR="00DB1E8E" w:rsidRDefault="00DB1E8E" w:rsidP="00DB1E8E">
      <w:pPr>
        <w:pStyle w:val="a5"/>
        <w:spacing w:before="0" w:beforeAutospacing="0" w:after="0" w:afterAutospacing="0" w:line="383" w:lineRule="atLeast"/>
        <w:ind w:left="42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DB1E8E" w:rsidRDefault="00DB1E8E" w:rsidP="00DB1E8E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27"/>
          <w:szCs w:val="27"/>
          <w:shd w:val="clear" w:color="auto" w:fill="A5C8FF"/>
        </w:rPr>
        <w:t>玉米&amp;淀粉</w:t>
      </w:r>
    </w:p>
    <w:p w:rsidR="00DB1E8E" w:rsidRDefault="00DB1E8E" w:rsidP="00DB1E8E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26"/>
          <w:szCs w:val="26"/>
        </w:rPr>
        <w:t>抛储降温，短期价格进入震荡</w:t>
      </w:r>
    </w:p>
    <w:p w:rsidR="00DB1E8E" w:rsidRDefault="00DB1E8E" w:rsidP="00DB1E8E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1．贸易战预期加剧，前期进口玉米放开被打消，供给偏紧再次回到常态。</w:t>
      </w:r>
    </w:p>
    <w:p w:rsidR="00DB1E8E" w:rsidRDefault="00DB1E8E" w:rsidP="00DB1E8E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2. 新季度种植即将开始，预计种植面积小幅减少。草地贪夜蛾肆虐我国南方多地，关注后期虫害进展情况。400万吨抛储继续，本周成交下降，价格微降。</w:t>
      </w:r>
    </w:p>
    <w:p w:rsidR="00DB1E8E" w:rsidRDefault="00DB1E8E" w:rsidP="00DB1E8E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3. 生猪存栏环比下降，猪肉价格小幅回升养殖利润好转，饲料需求仍没有明显好转。</w:t>
      </w:r>
    </w:p>
    <w:p w:rsidR="00DB1E8E" w:rsidRDefault="00DB1E8E" w:rsidP="00DB1E8E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4. 玉米现货继续走高，淀粉价格局布走高。</w:t>
      </w:r>
    </w:p>
    <w:p w:rsidR="00DB1E8E" w:rsidRDefault="00DB1E8E" w:rsidP="00DB1E8E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5. 深加工开机率微降，淀粉库存小幅增加。</w:t>
      </w:r>
    </w:p>
    <w:p w:rsidR="00DB1E8E" w:rsidRDefault="00DB1E8E" w:rsidP="00DB1E8E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综上，基层量基本已经售完，贸易战预期加剧，前期进口放开被打消，抛储政策落地，近期供应逐渐增加，生猪存栏继续下降，饲料需求短期难有起色，深加工开机仍然很高，玉米最近可能进入到震荡期，如果继续下跌可逐步建立少量多单，价差方面逐渐向91月过渡。</w:t>
      </w:r>
    </w:p>
    <w:p w:rsidR="00DB1E8E" w:rsidRDefault="00DB1E8E" w:rsidP="00DB1E8E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DB1E8E" w:rsidRDefault="00DB1E8E" w:rsidP="00DB1E8E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23"/>
          <w:szCs w:val="23"/>
        </w:rPr>
        <w:lastRenderedPageBreak/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 </w:t>
      </w:r>
    </w:p>
    <w:p w:rsidR="00DB1E8E" w:rsidRDefault="00DB1E8E" w:rsidP="00DB1E8E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F73BC6" w:rsidRPr="00DB1E8E" w:rsidRDefault="00F73BC6"/>
    <w:sectPr w:rsidR="00F73BC6" w:rsidRPr="00DB1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BC6" w:rsidRDefault="00F73BC6" w:rsidP="00DB1E8E">
      <w:r>
        <w:separator/>
      </w:r>
    </w:p>
  </w:endnote>
  <w:endnote w:type="continuationSeparator" w:id="1">
    <w:p w:rsidR="00F73BC6" w:rsidRDefault="00F73BC6" w:rsidP="00DB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BC6" w:rsidRDefault="00F73BC6" w:rsidP="00DB1E8E">
      <w:r>
        <w:separator/>
      </w:r>
    </w:p>
  </w:footnote>
  <w:footnote w:type="continuationSeparator" w:id="1">
    <w:p w:rsidR="00F73BC6" w:rsidRDefault="00F73BC6" w:rsidP="00DB1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E8E"/>
    <w:rsid w:val="00DB1E8E"/>
    <w:rsid w:val="00F7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E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E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B1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B1E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2019-06-12T12:38:00Z</dcterms:created>
  <dcterms:modified xsi:type="dcterms:W3CDTF">2019-06-12T12:38:00Z</dcterms:modified>
</cp:coreProperties>
</file>