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88" w:rsidRDefault="00736188" w:rsidP="00736188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FF4C41"/>
          <w:sz w:val="27"/>
          <w:szCs w:val="27"/>
        </w:rPr>
        <w:t>胶  评</w:t>
      </w:r>
    </w:p>
    <w:p w:rsidR="00736188" w:rsidRDefault="00736188" w:rsidP="00736188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3810000" cy="2952750"/>
            <wp:effectExtent l="19050" t="0" r="0" b="0"/>
            <wp:docPr id="1" name="图片 1" descr="https://mmbiz.qpic.cn/mmbiz_jpg/LBX4T1S9UVELdD6WeWtgKe71sbkpPvOZ2MxfBHTk0JibXhrKmegIlmp1h8qIhyJ5RCN9CwibH73YkMIFrLq3X6N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ELdD6WeWtgKe71sbkpPvOZ2MxfBHTk0JibXhrKmegIlmp1h8qIhyJ5RCN9CwibH73YkMIFrLq3X6Ng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88" w:rsidRDefault="00736188" w:rsidP="00736188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407600"/>
          <w:sz w:val="26"/>
          <w:szCs w:val="26"/>
        </w:rPr>
        <w:t>一、数据追踪：</w:t>
      </w:r>
    </w:p>
    <w:p w:rsidR="00736188" w:rsidRDefault="00736188" w:rsidP="00736188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5534025" cy="3324225"/>
            <wp:effectExtent l="19050" t="0" r="9525" b="0"/>
            <wp:docPr id="2" name="图片 2" descr="https://mmbiz.qpic.cn/mmbiz_png/LBX4T1S9UVELdD6WeWtgKe71sbkpPvOZckvT6Yom8BhUZnVM5UXaMSjZNDicrIia8zgyhpG9ibzic8H8rrshIvJKf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ELdD6WeWtgKe71sbkpPvOZckvT6Yom8BhUZnVM5UXaMSjZNDicrIia8zgyhpG9ibzic8H8rrshIvJKfQ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88" w:rsidRDefault="00736188" w:rsidP="00736188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534025" cy="3209925"/>
            <wp:effectExtent l="19050" t="0" r="9525" b="0"/>
            <wp:docPr id="3" name="图片 3" descr="https://mmbiz.qpic.cn/mmbiz_png/LBX4T1S9UVELdD6WeWtgKe71sbkpPvOZy0xUJEcFyGicljeLIwHWn7NPMzkyRYG5teuZkG8NxruwQTBeOvHwqw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LBX4T1S9UVELdD6WeWtgKe71sbkpPvOZy0xUJEcFyGicljeLIwHWn7NPMzkyRYG5teuZkG8NxruwQTBeOvHwqwQ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88" w:rsidRDefault="00736188" w:rsidP="00736188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5534025" cy="3238500"/>
            <wp:effectExtent l="19050" t="0" r="9525" b="0"/>
            <wp:docPr id="4" name="图片 4" descr="https://mmbiz.qpic.cn/mmbiz_png/LBX4T1S9UVELdD6WeWtgKe71sbkpPvOZ0B0jyd5LSHYYBKYruKJIPOqGqlH0KNc1UBQEekLO4SibQgAaeHWrOC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LBX4T1S9UVELdD6WeWtgKe71sbkpPvOZ0B0jyd5LSHYYBKYruKJIPOqGqlH0KNc1UBQEekLO4SibQgAaeHWrOCQ/640?wx_fmt=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88" w:rsidRDefault="00736188" w:rsidP="00736188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534025" cy="3800475"/>
            <wp:effectExtent l="19050" t="0" r="9525" b="0"/>
            <wp:docPr id="5" name="图片 5" descr="https://mmbiz.qpic.cn/mmbiz_png/LBX4T1S9UVELdD6WeWtgKe71sbkpPvOZaWwMqPZvpSMo2fHsvsD3EM7QD1unatlj1T6icnULZlEtfBQthXXazr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LBX4T1S9UVELdD6WeWtgKe71sbkpPvOZaWwMqPZvpSMo2fHsvsD3EM7QD1unatlj1T6icnULZlEtfBQthXXazrQ/640?wx_fmt=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88" w:rsidRDefault="00736188" w:rsidP="00736188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5534025" cy="3590925"/>
            <wp:effectExtent l="19050" t="0" r="9525" b="0"/>
            <wp:docPr id="6" name="图片 6" descr="https://mmbiz.qpic.cn/mmbiz_png/LBX4T1S9UVELdD6WeWtgKe71sbkpPvOZp74Je2iaOObUK2FPNts7cHVbUPYnGPiaENVgESVmticBPib3RnYhVPxN4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LBX4T1S9UVELdD6WeWtgKe71sbkpPvOZp74Je2iaOObUK2FPNts7cHVbUPYnGPiaENVgESVmticBPib3RnYhVPxN4Q/640?wx_fmt=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88" w:rsidRDefault="00736188" w:rsidP="00736188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534025" cy="3752850"/>
            <wp:effectExtent l="19050" t="0" r="9525" b="0"/>
            <wp:docPr id="7" name="图片 7" descr="https://mmbiz.qpic.cn/mmbiz_png/LBX4T1S9UVELdD6WeWtgKe71sbkpPvOZOj3JZVhbibJDK5yENxHrJhdeLRv6R15kQ2anjNdq3kibEw97QGP7ffg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png/LBX4T1S9UVELdD6WeWtgKe71sbkpPvOZOj3JZVhbibJDK5yENxHrJhdeLRv6R15kQ2anjNdq3kibEw97QGP7ffgA/640?wx_fmt=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88" w:rsidRDefault="00736188" w:rsidP="00736188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407600"/>
          <w:sz w:val="26"/>
          <w:szCs w:val="26"/>
        </w:rPr>
        <w:t>二、简评：</w:t>
      </w:r>
    </w:p>
    <w:p w:rsidR="00736188" w:rsidRDefault="00736188" w:rsidP="00736188">
      <w:pPr>
        <w:pStyle w:val="a5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橡胶延续弱势窄幅区间震荡，行情缺乏驱动力，多空双方仍有分歧，盘面进入上下两难局面。基本面上看，目前下游需求表现一般，海关查验混合胶的边际效应在减弱，但新胶释放量缓慢，国内外产区原料居高，生产成本收到支撑，且现货供应偏紧，下方支撑力度较强，多空双方势均力敌情况下，沪胶再陷震荡局面，因此基本面上预判下行空间有限，1909合约在震荡底沿附近值得尝试做多，但目前趋势性行情不具备，操作策略以震荡行情对待。</w:t>
      </w:r>
    </w:p>
    <w:p w:rsidR="00736188" w:rsidRDefault="00736188" w:rsidP="00736188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736188" w:rsidRDefault="00736188" w:rsidP="00736188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</w:t>
      </w: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lastRenderedPageBreak/>
        <w:t>点、结论和建议仅供投资者参考，不能当然作为投资研究决策的依据，也不能成为本公司承担明示或暗示的道义或法律责任的依据。 </w:t>
      </w:r>
    </w:p>
    <w:p w:rsidR="009F670B" w:rsidRDefault="009F670B"/>
    <w:sectPr w:rsidR="009F670B" w:rsidSect="009F6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A1B" w:rsidRDefault="00E17A1B" w:rsidP="00736188">
      <w:r>
        <w:separator/>
      </w:r>
    </w:p>
  </w:endnote>
  <w:endnote w:type="continuationSeparator" w:id="0">
    <w:p w:rsidR="00E17A1B" w:rsidRDefault="00E17A1B" w:rsidP="0073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A1B" w:rsidRDefault="00E17A1B" w:rsidP="00736188">
      <w:r>
        <w:separator/>
      </w:r>
    </w:p>
  </w:footnote>
  <w:footnote w:type="continuationSeparator" w:id="0">
    <w:p w:rsidR="00E17A1B" w:rsidRDefault="00E17A1B" w:rsidP="00736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188"/>
    <w:rsid w:val="00736188"/>
    <w:rsid w:val="009F670B"/>
    <w:rsid w:val="00E1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1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18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61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3618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361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361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</Words>
  <Characters>343</Characters>
  <Application>Microsoft Office Word</Application>
  <DocSecurity>0</DocSecurity>
  <Lines>2</Lines>
  <Paragraphs>1</Paragraphs>
  <ScaleCrop>false</ScaleCrop>
  <Company>IT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2019-06-28T08:23:00Z</dcterms:created>
  <dcterms:modified xsi:type="dcterms:W3CDTF">2019-06-28T08:23:00Z</dcterms:modified>
</cp:coreProperties>
</file>