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8" w:rsidRPr="006F5C68" w:rsidRDefault="00A21D39">
      <w:pPr>
        <w:spacing w:line="360" w:lineRule="auto"/>
        <w:jc w:val="center"/>
        <w:rPr>
          <w:b/>
          <w:bCs/>
          <w:sz w:val="44"/>
          <w:szCs w:val="44"/>
        </w:rPr>
      </w:pPr>
      <w:r w:rsidRPr="00AB4D26">
        <w:rPr>
          <w:rFonts w:hint="eastAsia"/>
          <w:b/>
          <w:sz w:val="44"/>
          <w:szCs w:val="44"/>
        </w:rPr>
        <w:t>豆</w:t>
      </w:r>
      <w:proofErr w:type="gramStart"/>
      <w:r w:rsidRPr="00AB4D26">
        <w:rPr>
          <w:rFonts w:hint="eastAsia"/>
          <w:b/>
          <w:sz w:val="44"/>
          <w:szCs w:val="44"/>
        </w:rPr>
        <w:t>粕</w:t>
      </w:r>
      <w:proofErr w:type="gramEnd"/>
      <w:r w:rsidRPr="00AB4D26">
        <w:rPr>
          <w:rFonts w:hint="eastAsia"/>
          <w:b/>
          <w:sz w:val="44"/>
          <w:szCs w:val="44"/>
        </w:rPr>
        <w:t>期权周报</w:t>
      </w:r>
    </w:p>
    <w:p w:rsidR="00A21D39" w:rsidRPr="00A21D39" w:rsidRDefault="00A21D39" w:rsidP="003952CE">
      <w:pPr>
        <w:numPr>
          <w:ilvl w:val="0"/>
          <w:numId w:val="5"/>
        </w:numPr>
        <w:spacing w:line="360" w:lineRule="auto"/>
        <w:ind w:left="0" w:firstLine="0"/>
        <w:rPr>
          <w:rFonts w:asciiTheme="majorEastAsia" w:eastAsiaTheme="majorEastAsia" w:hAnsiTheme="majorEastAsia"/>
          <w:b/>
          <w:sz w:val="24"/>
        </w:rPr>
      </w:pPr>
      <w:r w:rsidRPr="003952CE">
        <w:rPr>
          <w:b/>
          <w:bCs/>
          <w:sz w:val="28"/>
        </w:rPr>
        <w:t>标的上周走势回顾</w:t>
      </w:r>
      <w:r w:rsidRPr="003952CE">
        <w:rPr>
          <w:rFonts w:hint="eastAsia"/>
          <w:b/>
          <w:bCs/>
          <w:sz w:val="28"/>
        </w:rPr>
        <w:t>:</w:t>
      </w:r>
    </w:p>
    <w:p w:rsidR="003F32B9" w:rsidRPr="00A21D39" w:rsidRDefault="00A21D39" w:rsidP="00113858">
      <w:pPr>
        <w:spacing w:line="360" w:lineRule="auto"/>
        <w:ind w:firstLine="420"/>
        <w:rPr>
          <w:rFonts w:asciiTheme="majorEastAsia" w:eastAsiaTheme="majorEastAsia" w:hAnsiTheme="majorEastAsia"/>
          <w:sz w:val="24"/>
        </w:rPr>
      </w:pPr>
      <w:r w:rsidRPr="00A21D39">
        <w:rPr>
          <w:rFonts w:asciiTheme="majorEastAsia" w:eastAsiaTheme="majorEastAsia" w:hAnsiTheme="majorEastAsia" w:hint="eastAsia"/>
          <w:sz w:val="24"/>
        </w:rPr>
        <w:t>国内豆</w:t>
      </w:r>
      <w:proofErr w:type="gramStart"/>
      <w:r w:rsidRPr="00A21D39">
        <w:rPr>
          <w:rFonts w:asciiTheme="majorEastAsia" w:eastAsiaTheme="majorEastAsia" w:hAnsiTheme="majorEastAsia" w:hint="eastAsia"/>
          <w:sz w:val="24"/>
        </w:rPr>
        <w:t>粕</w:t>
      </w:r>
      <w:proofErr w:type="gramEnd"/>
      <w:r w:rsidRPr="00A21D39">
        <w:rPr>
          <w:rFonts w:asciiTheme="majorEastAsia" w:eastAsiaTheme="majorEastAsia" w:hAnsiTheme="majorEastAsia" w:hint="eastAsia"/>
          <w:sz w:val="24"/>
        </w:rPr>
        <w:t>主力合约</w:t>
      </w:r>
      <w:r w:rsidR="00693428">
        <w:rPr>
          <w:rFonts w:asciiTheme="majorEastAsia" w:eastAsiaTheme="majorEastAsia" w:hAnsiTheme="majorEastAsia" w:hint="eastAsia"/>
          <w:sz w:val="24"/>
        </w:rPr>
        <w:t>M1</w:t>
      </w:r>
      <w:r w:rsidR="00350D8A">
        <w:rPr>
          <w:rFonts w:asciiTheme="majorEastAsia" w:eastAsiaTheme="majorEastAsia" w:hAnsiTheme="majorEastAsia" w:hint="eastAsia"/>
          <w:sz w:val="24"/>
        </w:rPr>
        <w:t>909</w:t>
      </w:r>
      <w:r w:rsidR="00966230">
        <w:rPr>
          <w:rFonts w:asciiTheme="majorEastAsia" w:eastAsiaTheme="majorEastAsia" w:hAnsiTheme="majorEastAsia" w:hint="eastAsia"/>
          <w:sz w:val="24"/>
        </w:rPr>
        <w:t>上周</w:t>
      </w:r>
      <w:r w:rsidRPr="00A21D39">
        <w:rPr>
          <w:rFonts w:asciiTheme="majorEastAsia" w:eastAsiaTheme="majorEastAsia" w:hAnsiTheme="majorEastAsia" w:hint="eastAsia"/>
          <w:sz w:val="24"/>
        </w:rPr>
        <w:t>开盘价</w:t>
      </w:r>
      <w:r w:rsidR="00D44A68">
        <w:rPr>
          <w:rFonts w:asciiTheme="majorEastAsia" w:eastAsiaTheme="majorEastAsia" w:hAnsiTheme="majorEastAsia" w:hint="eastAsia"/>
          <w:sz w:val="24"/>
        </w:rPr>
        <w:t>2</w:t>
      </w:r>
      <w:r w:rsidR="004E5773">
        <w:rPr>
          <w:rFonts w:asciiTheme="majorEastAsia" w:eastAsiaTheme="majorEastAsia" w:hAnsiTheme="majorEastAsia" w:hint="eastAsia"/>
          <w:sz w:val="24"/>
        </w:rPr>
        <w:t>875</w:t>
      </w:r>
      <w:r w:rsidRPr="00A21D39">
        <w:rPr>
          <w:rFonts w:asciiTheme="majorEastAsia" w:eastAsiaTheme="majorEastAsia" w:hAnsiTheme="majorEastAsia" w:hint="eastAsia"/>
          <w:sz w:val="24"/>
        </w:rPr>
        <w:t>，收盘价</w:t>
      </w:r>
      <w:r w:rsidR="001B29BF">
        <w:rPr>
          <w:rFonts w:asciiTheme="majorEastAsia" w:eastAsiaTheme="majorEastAsia" w:hAnsiTheme="majorEastAsia" w:hint="eastAsia"/>
          <w:sz w:val="24"/>
        </w:rPr>
        <w:t>2</w:t>
      </w:r>
      <w:r w:rsidR="00EC53AB">
        <w:rPr>
          <w:rFonts w:asciiTheme="majorEastAsia" w:eastAsiaTheme="majorEastAsia" w:hAnsiTheme="majorEastAsia" w:hint="eastAsia"/>
          <w:sz w:val="24"/>
        </w:rPr>
        <w:t>8</w:t>
      </w:r>
      <w:r w:rsidR="004E5773">
        <w:rPr>
          <w:rFonts w:asciiTheme="majorEastAsia" w:eastAsiaTheme="majorEastAsia" w:hAnsiTheme="majorEastAsia" w:hint="eastAsia"/>
          <w:sz w:val="24"/>
        </w:rPr>
        <w:t>97</w:t>
      </w:r>
      <w:r w:rsidR="00324022">
        <w:rPr>
          <w:rFonts w:asciiTheme="majorEastAsia" w:eastAsiaTheme="majorEastAsia" w:hAnsiTheme="majorEastAsia" w:hint="eastAsia"/>
          <w:sz w:val="24"/>
        </w:rPr>
        <w:t>，单周</w:t>
      </w:r>
      <w:r w:rsidR="004E5773">
        <w:rPr>
          <w:rFonts w:asciiTheme="majorEastAsia" w:eastAsiaTheme="majorEastAsia" w:hAnsiTheme="majorEastAsia" w:hint="eastAsia"/>
          <w:sz w:val="24"/>
        </w:rPr>
        <w:t>上涨0.59</w:t>
      </w:r>
      <w:r w:rsidR="00A279D8">
        <w:rPr>
          <w:rFonts w:asciiTheme="majorEastAsia" w:eastAsiaTheme="majorEastAsia" w:hAnsiTheme="majorEastAsia" w:hint="eastAsia"/>
          <w:sz w:val="24"/>
        </w:rPr>
        <w:t>%</w:t>
      </w:r>
      <w:r w:rsidR="00966230">
        <w:rPr>
          <w:rFonts w:asciiTheme="majorEastAsia" w:eastAsiaTheme="majorEastAsia" w:hAnsiTheme="majorEastAsia" w:hint="eastAsia"/>
          <w:sz w:val="24"/>
        </w:rPr>
        <w:t>。</w:t>
      </w:r>
      <w:r w:rsidR="004E5773">
        <w:rPr>
          <w:rFonts w:asciiTheme="majorEastAsia" w:eastAsiaTheme="majorEastAsia" w:hAnsiTheme="majorEastAsia" w:hint="eastAsia"/>
          <w:sz w:val="24"/>
        </w:rPr>
        <w:t>上周一开始豆</w:t>
      </w:r>
      <w:proofErr w:type="gramStart"/>
      <w:r w:rsidR="004E5773">
        <w:rPr>
          <w:rFonts w:asciiTheme="majorEastAsia" w:eastAsiaTheme="majorEastAsia" w:hAnsiTheme="majorEastAsia" w:hint="eastAsia"/>
          <w:sz w:val="24"/>
        </w:rPr>
        <w:t>粕</w:t>
      </w:r>
      <w:proofErr w:type="gramEnd"/>
      <w:r w:rsidR="004E5773">
        <w:rPr>
          <w:rFonts w:asciiTheme="majorEastAsia" w:eastAsiaTheme="majorEastAsia" w:hAnsiTheme="majorEastAsia" w:hint="eastAsia"/>
          <w:sz w:val="24"/>
        </w:rPr>
        <w:t>大幅上涨，但涨势没有一直延续，随后开始振荡回落，后面几天波动较小。</w:t>
      </w:r>
    </w:p>
    <w:p w:rsidR="00A21D39" w:rsidRPr="00A21D39" w:rsidRDefault="00A21D39" w:rsidP="00A21D39">
      <w:pPr>
        <w:spacing w:line="360" w:lineRule="auto"/>
        <w:rPr>
          <w:rFonts w:asciiTheme="majorEastAsia" w:eastAsiaTheme="majorEastAsia" w:hAnsiTheme="majorEastAsia"/>
          <w:sz w:val="24"/>
        </w:rPr>
      </w:pPr>
    </w:p>
    <w:p w:rsidR="006C4BD7" w:rsidRPr="006C4BD7" w:rsidRDefault="00A21D39" w:rsidP="006C4BD7">
      <w:pPr>
        <w:numPr>
          <w:ilvl w:val="0"/>
          <w:numId w:val="5"/>
        </w:numPr>
        <w:spacing w:line="360" w:lineRule="auto"/>
        <w:ind w:left="0" w:firstLine="0"/>
        <w:rPr>
          <w:b/>
          <w:bCs/>
          <w:sz w:val="28"/>
        </w:rPr>
      </w:pPr>
      <w:r w:rsidRPr="003952CE">
        <w:rPr>
          <w:rFonts w:hint="eastAsia"/>
          <w:b/>
          <w:bCs/>
          <w:sz w:val="28"/>
        </w:rPr>
        <w:t>国际市场方面：</w:t>
      </w:r>
    </w:p>
    <w:p w:rsidR="00A23850" w:rsidRDefault="004E5773" w:rsidP="004E5773">
      <w:pPr>
        <w:spacing w:line="360" w:lineRule="auto"/>
        <w:ind w:firstLineChars="200" w:firstLine="480"/>
        <w:rPr>
          <w:rFonts w:asciiTheme="majorEastAsia" w:eastAsiaTheme="majorEastAsia" w:hAnsiTheme="majorEastAsia" w:hint="eastAsia"/>
          <w:color w:val="000000"/>
          <w:sz w:val="24"/>
        </w:rPr>
      </w:pPr>
      <w:r w:rsidRPr="004E5773">
        <w:rPr>
          <w:rFonts w:asciiTheme="majorEastAsia" w:eastAsiaTheme="majorEastAsia" w:hAnsiTheme="majorEastAsia" w:hint="eastAsia"/>
          <w:color w:val="000000"/>
          <w:sz w:val="24"/>
        </w:rPr>
        <w:t>美国2019年大豆种植面积为8000万英亩，三月份预估为9279万英亩，2018年实际种植面积为8919万英亩。由于本次数据远低于市场预测的8435万英亩，因此在报告出台之后急促上涨。</w:t>
      </w:r>
    </w:p>
    <w:p w:rsidR="00A000C1" w:rsidRDefault="00A23850" w:rsidP="00A23850">
      <w:pPr>
        <w:spacing w:line="360" w:lineRule="auto"/>
        <w:ind w:firstLineChars="200" w:firstLine="480"/>
        <w:rPr>
          <w:rFonts w:asciiTheme="majorEastAsia" w:eastAsiaTheme="majorEastAsia" w:hAnsiTheme="majorEastAsia" w:hint="eastAsia"/>
          <w:color w:val="000000"/>
          <w:sz w:val="24"/>
        </w:rPr>
      </w:pPr>
      <w:r w:rsidRPr="00A23850">
        <w:rPr>
          <w:rFonts w:asciiTheme="majorEastAsia" w:eastAsiaTheme="majorEastAsia" w:hAnsiTheme="majorEastAsia" w:hint="eastAsia"/>
          <w:color w:val="000000"/>
          <w:sz w:val="24"/>
        </w:rPr>
        <w:t>在6月29日举行的中美元首会晤中，国家主席习近平和美国总统特朗普同意，中美双方在平等和相互尊重的基础上重</w:t>
      </w:r>
      <w:proofErr w:type="gramStart"/>
      <w:r w:rsidRPr="00A23850">
        <w:rPr>
          <w:rFonts w:asciiTheme="majorEastAsia" w:eastAsiaTheme="majorEastAsia" w:hAnsiTheme="majorEastAsia" w:hint="eastAsia"/>
          <w:color w:val="000000"/>
          <w:sz w:val="24"/>
        </w:rPr>
        <w:t>启经贸磋商</w:t>
      </w:r>
      <w:proofErr w:type="gramEnd"/>
      <w:r w:rsidRPr="00A23850">
        <w:rPr>
          <w:rFonts w:asciiTheme="majorEastAsia" w:eastAsiaTheme="majorEastAsia" w:hAnsiTheme="majorEastAsia" w:hint="eastAsia"/>
          <w:color w:val="000000"/>
          <w:sz w:val="24"/>
        </w:rPr>
        <w:t>。美方表示不再对中国出口产品加征新的关税。两国经贸团队将就具体问题进行讨论。</w:t>
      </w:r>
    </w:p>
    <w:p w:rsidR="00A23850" w:rsidRDefault="00A23850" w:rsidP="00A23850">
      <w:pPr>
        <w:spacing w:line="360" w:lineRule="auto"/>
        <w:ind w:firstLineChars="200" w:firstLine="480"/>
        <w:rPr>
          <w:rFonts w:asciiTheme="majorEastAsia" w:eastAsiaTheme="majorEastAsia" w:hAnsiTheme="majorEastAsia"/>
          <w:color w:val="000000"/>
          <w:sz w:val="24"/>
        </w:rPr>
      </w:pPr>
    </w:p>
    <w:p w:rsidR="00EB6E89" w:rsidRPr="00EB6E89" w:rsidRDefault="00A21D39" w:rsidP="00EB6E89">
      <w:pPr>
        <w:numPr>
          <w:ilvl w:val="0"/>
          <w:numId w:val="5"/>
        </w:numPr>
        <w:spacing w:line="360" w:lineRule="auto"/>
        <w:ind w:left="0" w:firstLine="0"/>
        <w:rPr>
          <w:b/>
          <w:bCs/>
          <w:sz w:val="28"/>
        </w:rPr>
      </w:pPr>
      <w:r w:rsidRPr="003952CE">
        <w:rPr>
          <w:rFonts w:hint="eastAsia"/>
          <w:b/>
          <w:bCs/>
          <w:sz w:val="28"/>
        </w:rPr>
        <w:t>国内方面：</w:t>
      </w:r>
    </w:p>
    <w:p w:rsidR="00BD5698" w:rsidRDefault="00A23850" w:rsidP="00EC53AB">
      <w:pPr>
        <w:spacing w:line="360" w:lineRule="auto"/>
        <w:ind w:firstLineChars="200" w:firstLine="480"/>
        <w:rPr>
          <w:rFonts w:asciiTheme="minorEastAsia" w:hAnsiTheme="minorEastAsia" w:hint="eastAsia"/>
          <w:bCs/>
          <w:sz w:val="24"/>
        </w:rPr>
      </w:pPr>
      <w:r>
        <w:rPr>
          <w:rFonts w:asciiTheme="minorEastAsia" w:hAnsiTheme="minorEastAsia" w:hint="eastAsia"/>
          <w:bCs/>
          <w:sz w:val="24"/>
        </w:rPr>
        <w:t>上周五</w:t>
      </w:r>
      <w:r w:rsidR="00EC53AB" w:rsidRPr="00EC53AB">
        <w:rPr>
          <w:rFonts w:asciiTheme="minorEastAsia" w:hAnsiTheme="minorEastAsia" w:hint="eastAsia"/>
          <w:bCs/>
          <w:sz w:val="24"/>
        </w:rPr>
        <w:t>，</w:t>
      </w:r>
      <w:r w:rsidRPr="00A23850">
        <w:rPr>
          <w:rFonts w:asciiTheme="minorEastAsia" w:hAnsiTheme="minorEastAsia" w:hint="eastAsia"/>
          <w:bCs/>
          <w:sz w:val="24"/>
        </w:rPr>
        <w:t>国内豆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现货行情偏弱。其中，大连地区油厂豆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价格：43%蛋白：6-</w:t>
      </w:r>
      <w:proofErr w:type="gramStart"/>
      <w:r w:rsidRPr="00A23850">
        <w:rPr>
          <w:rFonts w:asciiTheme="minorEastAsia" w:hAnsiTheme="minorEastAsia" w:hint="eastAsia"/>
          <w:bCs/>
          <w:sz w:val="24"/>
        </w:rPr>
        <w:t>8月基差</w:t>
      </w:r>
      <w:proofErr w:type="gramEnd"/>
      <w:r w:rsidRPr="00A23850">
        <w:rPr>
          <w:rFonts w:asciiTheme="minorEastAsia" w:hAnsiTheme="minorEastAsia" w:hint="eastAsia"/>
          <w:bCs/>
          <w:sz w:val="24"/>
        </w:rPr>
        <w:t>1909+1110。天津地区行情油厂豆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价格：43%蛋白：6-</w:t>
      </w:r>
      <w:proofErr w:type="gramStart"/>
      <w:r w:rsidRPr="00A23850">
        <w:rPr>
          <w:rFonts w:asciiTheme="minorEastAsia" w:hAnsiTheme="minorEastAsia" w:hint="eastAsia"/>
          <w:bCs/>
          <w:sz w:val="24"/>
        </w:rPr>
        <w:t>8月基差</w:t>
      </w:r>
      <w:proofErr w:type="gramEnd"/>
      <w:r w:rsidRPr="00A23850">
        <w:rPr>
          <w:rFonts w:asciiTheme="minorEastAsia" w:hAnsiTheme="minorEastAsia" w:hint="eastAsia"/>
          <w:bCs/>
          <w:sz w:val="24"/>
        </w:rPr>
        <w:t>1909+90。广东东莞地区油厂豆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价格：43%蛋白：2850元。广西防城港外资地区油厂豆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价格：43%蛋白：2850元/吨。连云港地区油厂豆</w:t>
      </w:r>
      <w:proofErr w:type="gramStart"/>
      <w:r w:rsidRPr="00A23850">
        <w:rPr>
          <w:rFonts w:asciiTheme="minorEastAsia" w:hAnsiTheme="minorEastAsia" w:hint="eastAsia"/>
          <w:bCs/>
          <w:sz w:val="24"/>
        </w:rPr>
        <w:t>粕</w:t>
      </w:r>
      <w:proofErr w:type="gramEnd"/>
      <w:r w:rsidRPr="00A23850">
        <w:rPr>
          <w:rFonts w:asciiTheme="minorEastAsia" w:hAnsiTheme="minorEastAsia" w:hint="eastAsia"/>
          <w:bCs/>
          <w:sz w:val="24"/>
        </w:rPr>
        <w:t>价格：43%蛋白：2880元/吨。</w:t>
      </w:r>
    </w:p>
    <w:p w:rsidR="00A23850" w:rsidRPr="00C95AB6" w:rsidRDefault="00A23850" w:rsidP="00EC53AB">
      <w:pPr>
        <w:spacing w:line="360" w:lineRule="auto"/>
        <w:ind w:firstLineChars="200" w:firstLine="480"/>
        <w:rPr>
          <w:rFonts w:asciiTheme="minorEastAsia" w:hAnsiTheme="minorEastAsia"/>
          <w:bCs/>
          <w:sz w:val="24"/>
        </w:rPr>
      </w:pP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t>下周预期：</w:t>
      </w:r>
    </w:p>
    <w:p w:rsidR="008F2332" w:rsidRDefault="00A23850" w:rsidP="004707C2">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上周</w:t>
      </w:r>
      <w:r>
        <w:rPr>
          <w:rFonts w:asciiTheme="majorEastAsia" w:eastAsiaTheme="majorEastAsia" w:hAnsiTheme="majorEastAsia"/>
          <w:color w:val="000000"/>
          <w:sz w:val="24"/>
        </w:rPr>
        <w:t>国内豆</w:t>
      </w:r>
      <w:proofErr w:type="gramStart"/>
      <w:r>
        <w:rPr>
          <w:rFonts w:asciiTheme="majorEastAsia" w:eastAsiaTheme="majorEastAsia" w:hAnsiTheme="majorEastAsia"/>
          <w:color w:val="000000"/>
          <w:sz w:val="24"/>
        </w:rPr>
        <w:t>粕</w:t>
      </w:r>
      <w:proofErr w:type="gramEnd"/>
      <w:r>
        <w:rPr>
          <w:rFonts w:asciiTheme="majorEastAsia" w:eastAsiaTheme="majorEastAsia" w:hAnsiTheme="majorEastAsia"/>
          <w:color w:val="000000"/>
          <w:sz w:val="24"/>
        </w:rPr>
        <w:t>整体波动不大</w:t>
      </w:r>
      <w:r>
        <w:rPr>
          <w:rFonts w:asciiTheme="majorEastAsia" w:eastAsiaTheme="majorEastAsia" w:hAnsiTheme="majorEastAsia" w:hint="eastAsia"/>
          <w:color w:val="000000"/>
          <w:sz w:val="24"/>
        </w:rPr>
        <w:t>，市场都在等待</w:t>
      </w:r>
      <w:r>
        <w:rPr>
          <w:rFonts w:asciiTheme="majorEastAsia" w:eastAsiaTheme="majorEastAsia" w:hAnsiTheme="majorEastAsia"/>
          <w:color w:val="000000"/>
          <w:sz w:val="24"/>
        </w:rPr>
        <w:t>周五晚上</w:t>
      </w:r>
      <w:r>
        <w:rPr>
          <w:rFonts w:asciiTheme="majorEastAsia" w:eastAsiaTheme="majorEastAsia" w:hAnsiTheme="majorEastAsia" w:hint="eastAsia"/>
          <w:color w:val="000000"/>
          <w:sz w:val="24"/>
        </w:rPr>
        <w:t>USDA发布的重要报告和周六G20峰会上中美领导会晤的消息，而USDA报告</w:t>
      </w:r>
      <w:proofErr w:type="gramStart"/>
      <w:r>
        <w:rPr>
          <w:rFonts w:asciiTheme="majorEastAsia" w:eastAsiaTheme="majorEastAsia" w:hAnsiTheme="majorEastAsia" w:hint="eastAsia"/>
          <w:color w:val="000000"/>
          <w:sz w:val="24"/>
        </w:rPr>
        <w:t>显示美豆种植</w:t>
      </w:r>
      <w:proofErr w:type="gramEnd"/>
      <w:r>
        <w:rPr>
          <w:rFonts w:asciiTheme="majorEastAsia" w:eastAsiaTheme="majorEastAsia" w:hAnsiTheme="majorEastAsia" w:hint="eastAsia"/>
          <w:color w:val="000000"/>
          <w:sz w:val="24"/>
        </w:rPr>
        <w:t>面积远低于市场预期，利多市场，但随后中美领导人会面缓解中美贸易关系，则打压国内豆</w:t>
      </w:r>
      <w:proofErr w:type="gramStart"/>
      <w:r>
        <w:rPr>
          <w:rFonts w:asciiTheme="majorEastAsia" w:eastAsiaTheme="majorEastAsia" w:hAnsiTheme="majorEastAsia" w:hint="eastAsia"/>
          <w:color w:val="000000"/>
          <w:sz w:val="24"/>
        </w:rPr>
        <w:t>粕</w:t>
      </w:r>
      <w:proofErr w:type="gramEnd"/>
      <w:r>
        <w:rPr>
          <w:rFonts w:asciiTheme="majorEastAsia" w:eastAsiaTheme="majorEastAsia" w:hAnsiTheme="majorEastAsia" w:hint="eastAsia"/>
          <w:color w:val="000000"/>
          <w:sz w:val="24"/>
        </w:rPr>
        <w:t>价格，两个消息一多一空，使得国内豆</w:t>
      </w:r>
      <w:proofErr w:type="gramStart"/>
      <w:r>
        <w:rPr>
          <w:rFonts w:asciiTheme="majorEastAsia" w:eastAsiaTheme="majorEastAsia" w:hAnsiTheme="majorEastAsia" w:hint="eastAsia"/>
          <w:color w:val="000000"/>
          <w:sz w:val="24"/>
        </w:rPr>
        <w:t>粕</w:t>
      </w:r>
      <w:proofErr w:type="gramEnd"/>
      <w:r>
        <w:rPr>
          <w:rFonts w:asciiTheme="majorEastAsia" w:eastAsiaTheme="majorEastAsia" w:hAnsiTheme="majorEastAsia" w:hint="eastAsia"/>
          <w:color w:val="000000"/>
          <w:sz w:val="24"/>
        </w:rPr>
        <w:t>波动剧烈，</w:t>
      </w:r>
      <w:r w:rsidR="002022BA">
        <w:rPr>
          <w:rFonts w:asciiTheme="majorEastAsia" w:eastAsiaTheme="majorEastAsia" w:hAnsiTheme="majorEastAsia" w:hint="eastAsia"/>
          <w:color w:val="000000"/>
          <w:sz w:val="24"/>
        </w:rPr>
        <w:t>当前市场分歧较大，预计本周豆</w:t>
      </w:r>
      <w:proofErr w:type="gramStart"/>
      <w:r w:rsidR="002022BA">
        <w:rPr>
          <w:rFonts w:asciiTheme="majorEastAsia" w:eastAsiaTheme="majorEastAsia" w:hAnsiTheme="majorEastAsia" w:hint="eastAsia"/>
          <w:color w:val="000000"/>
          <w:sz w:val="24"/>
        </w:rPr>
        <w:t>粕</w:t>
      </w:r>
      <w:proofErr w:type="gramEnd"/>
      <w:r w:rsidR="002022BA">
        <w:rPr>
          <w:rFonts w:asciiTheme="majorEastAsia" w:eastAsiaTheme="majorEastAsia" w:hAnsiTheme="majorEastAsia" w:hint="eastAsia"/>
          <w:color w:val="000000"/>
          <w:sz w:val="24"/>
        </w:rPr>
        <w:t>将区间振荡，建议观望。</w:t>
      </w:r>
    </w:p>
    <w:p w:rsidR="008521E4" w:rsidRPr="00A23850" w:rsidRDefault="008521E4" w:rsidP="004707C2">
      <w:pPr>
        <w:spacing w:line="360" w:lineRule="auto"/>
        <w:ind w:firstLineChars="200" w:firstLine="480"/>
        <w:rPr>
          <w:rFonts w:asciiTheme="majorEastAsia" w:eastAsiaTheme="majorEastAsia" w:hAnsiTheme="majorEastAsia"/>
          <w:color w:val="000000"/>
          <w:sz w:val="24"/>
        </w:rPr>
      </w:pP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lastRenderedPageBreak/>
        <w:t>期权操作建议：</w:t>
      </w:r>
    </w:p>
    <w:p w:rsidR="00A21D39" w:rsidRPr="00A21D39" w:rsidRDefault="00C91D2C" w:rsidP="00A21D39">
      <w:pPr>
        <w:spacing w:line="360" w:lineRule="auto"/>
        <w:rPr>
          <w:rFonts w:asciiTheme="majorEastAsia" w:eastAsiaTheme="majorEastAsia" w:hAnsiTheme="majorEastAsia"/>
          <w:color w:val="000000"/>
          <w:sz w:val="24"/>
        </w:rPr>
      </w:pPr>
      <w:r>
        <w:rPr>
          <w:rFonts w:asciiTheme="majorEastAsia" w:eastAsiaTheme="majorEastAsia" w:hAnsiTheme="majorEastAsia"/>
          <w:noProof/>
          <w:color w:val="000000"/>
          <w:sz w:val="24"/>
        </w:rPr>
        <w:drawing>
          <wp:inline distT="0" distB="0" distL="0" distR="0">
            <wp:extent cx="5274310" cy="2082526"/>
            <wp:effectExtent l="19050" t="0" r="2540" b="0"/>
            <wp:docPr id="4" name="图片 1" descr="C:\Users\PIAOBA~1\AppData\Local\Temp\WeChat Files\aceae4f37f63389eec568c99f064f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AOBA~1\AppData\Local\Temp\WeChat Files\aceae4f37f63389eec568c99f064f92.png"/>
                    <pic:cNvPicPr>
                      <a:picLocks noChangeAspect="1" noChangeArrowheads="1"/>
                    </pic:cNvPicPr>
                  </pic:nvPicPr>
                  <pic:blipFill>
                    <a:blip r:embed="rId9" cstate="print"/>
                    <a:srcRect/>
                    <a:stretch>
                      <a:fillRect/>
                    </a:stretch>
                  </pic:blipFill>
                  <pic:spPr bwMode="auto">
                    <a:xfrm>
                      <a:off x="0" y="0"/>
                      <a:ext cx="5274310" cy="2082526"/>
                    </a:xfrm>
                    <a:prstGeom prst="rect">
                      <a:avLst/>
                    </a:prstGeom>
                    <a:noFill/>
                    <a:ln w="9525">
                      <a:noFill/>
                      <a:miter lim="800000"/>
                      <a:headEnd/>
                      <a:tailEnd/>
                    </a:ln>
                  </pic:spPr>
                </pic:pic>
              </a:graphicData>
            </a:graphic>
          </wp:inline>
        </w:drawing>
      </w:r>
    </w:p>
    <w:p w:rsidR="00A21D39" w:rsidRPr="008E25AB" w:rsidRDefault="005A1B85" w:rsidP="00C173C3">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标的</w:t>
      </w:r>
      <w:r w:rsidR="00C91D2C">
        <w:rPr>
          <w:rFonts w:asciiTheme="majorEastAsia" w:eastAsiaTheme="majorEastAsia" w:hAnsiTheme="majorEastAsia" w:hint="eastAsia"/>
          <w:sz w:val="24"/>
        </w:rPr>
        <w:t>上周整体波动不算太大，但由于USDA重要报告和中美领导人会晤都在周末，市场对大波动预期较高，</w:t>
      </w:r>
      <w:r>
        <w:rPr>
          <w:rFonts w:asciiTheme="majorEastAsia" w:eastAsiaTheme="majorEastAsia" w:hAnsiTheme="majorEastAsia" w:hint="eastAsia"/>
          <w:sz w:val="24"/>
        </w:rPr>
        <w:t>期权方面</w:t>
      </w:r>
      <w:r w:rsidR="00C91D2C">
        <w:rPr>
          <w:rFonts w:asciiTheme="majorEastAsia" w:eastAsiaTheme="majorEastAsia" w:hAnsiTheme="majorEastAsia" w:hint="eastAsia"/>
          <w:sz w:val="24"/>
        </w:rPr>
        <w:t>两端权利金都保持坚挺，甚至周三下午在标的价格变化不大的情况下看跌端期权出现全面大涨，但周四后市场逐渐平静。</w:t>
      </w:r>
      <w:r>
        <w:rPr>
          <w:rFonts w:asciiTheme="majorEastAsia" w:eastAsiaTheme="majorEastAsia" w:hAnsiTheme="majorEastAsia" w:hint="eastAsia"/>
          <w:sz w:val="24"/>
        </w:rPr>
        <w:t>机会上看跌端2400及以下合约</w:t>
      </w:r>
      <w:r w:rsidR="00C91D2C">
        <w:rPr>
          <w:rFonts w:asciiTheme="majorEastAsia" w:eastAsiaTheme="majorEastAsia" w:hAnsiTheme="majorEastAsia" w:hint="eastAsia"/>
          <w:sz w:val="24"/>
        </w:rPr>
        <w:t>可以继续持有</w:t>
      </w:r>
      <w:r>
        <w:rPr>
          <w:rFonts w:asciiTheme="majorEastAsia" w:eastAsiaTheme="majorEastAsia" w:hAnsiTheme="majorEastAsia" w:hint="eastAsia"/>
          <w:sz w:val="24"/>
        </w:rPr>
        <w:t>，</w:t>
      </w:r>
      <w:r w:rsidR="00C91D2C">
        <w:rPr>
          <w:rFonts w:asciiTheme="majorEastAsia" w:eastAsiaTheme="majorEastAsia" w:hAnsiTheme="majorEastAsia" w:hint="eastAsia"/>
          <w:sz w:val="24"/>
        </w:rPr>
        <w:t>此外可以少量开一些看涨端3250C</w:t>
      </w:r>
      <w:r>
        <w:rPr>
          <w:rFonts w:asciiTheme="majorEastAsia" w:eastAsiaTheme="majorEastAsia" w:hAnsiTheme="majorEastAsia" w:hint="eastAsia"/>
          <w:sz w:val="24"/>
        </w:rPr>
        <w:t>。</w:t>
      </w:r>
    </w:p>
    <w:p w:rsidR="005A5A02" w:rsidRPr="008B0854"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w:t>
      </w:r>
      <w:proofErr w:type="gramStart"/>
      <w:r w:rsidRPr="00043712">
        <w:rPr>
          <w:rFonts w:hint="eastAsia"/>
          <w:b/>
          <w:sz w:val="24"/>
        </w:rPr>
        <w:t>鹏经济</w:t>
      </w:r>
      <w:proofErr w:type="gramEnd"/>
      <w:r w:rsidRPr="00043712">
        <w:rPr>
          <w:rFonts w:hint="eastAsia"/>
          <w:b/>
          <w:sz w:val="24"/>
        </w:rPr>
        <w:t>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w:t>
      </w:r>
      <w:proofErr w:type="gramStart"/>
      <w:r>
        <w:rPr>
          <w:rFonts w:hint="eastAsia"/>
          <w:b/>
          <w:bCs/>
          <w:sz w:val="24"/>
        </w:rPr>
        <w:t>鹏经济</w:t>
      </w:r>
      <w:proofErr w:type="gramEnd"/>
      <w:r>
        <w:rPr>
          <w:rFonts w:hint="eastAsia"/>
          <w:b/>
          <w:bCs/>
          <w:sz w:val="24"/>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B3561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29" w:rsidRDefault="00A93529" w:rsidP="00F44943">
      <w:r>
        <w:separator/>
      </w:r>
    </w:p>
  </w:endnote>
  <w:endnote w:type="continuationSeparator" w:id="0">
    <w:p w:rsidR="00A93529" w:rsidRDefault="00A93529" w:rsidP="00F4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109"/>
      <w:gridCol w:w="427"/>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3C4073">
          <w:pPr>
            <w:pStyle w:val="a6"/>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C91D2C" w:rsidRPr="00C91D2C">
            <w:rPr>
              <w:noProof/>
              <w:color w:val="FFFFFF" w:themeColor="background1"/>
              <w:lang w:val="zh-CN"/>
            </w:rPr>
            <w:t>2</w:t>
          </w:r>
          <w:r>
            <w:rPr>
              <w:color w:val="FFFFFF" w:themeColor="background1"/>
            </w:rPr>
            <w:fldChar w:fldCharType="end"/>
          </w:r>
        </w:p>
      </w:tc>
    </w:tr>
  </w:tbl>
  <w:p w:rsidR="002F7684" w:rsidRDefault="002F76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29" w:rsidRDefault="00A93529" w:rsidP="00F44943">
      <w:r>
        <w:separator/>
      </w:r>
    </w:p>
  </w:footnote>
  <w:footnote w:type="continuationSeparator" w:id="0">
    <w:p w:rsidR="00A93529" w:rsidRDefault="00A93529" w:rsidP="00F4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43" w:rsidRPr="003E0C66" w:rsidRDefault="00637C0C" w:rsidP="00637C0C">
    <w:pPr>
      <w:pStyle w:val="a5"/>
      <w:tabs>
        <w:tab w:val="clear" w:pos="4153"/>
      </w:tabs>
      <w:jc w:val="both"/>
      <w:rPr>
        <w:rFonts w:ascii="STKaiti" w:eastAsia="STKaiti" w:hAnsi="STKaiti"/>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3" t="-6960" r="85349" b="6960"/>
                  <a:stretch/>
                </pic:blipFill>
                <pic:spPr bwMode="auto">
                  <a:xfrm>
                    <a:off x="0" y="0"/>
                    <a:ext cx="416853" cy="412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08153E">
      <w:tab/>
    </w:r>
    <w:r w:rsidR="0008153E" w:rsidRPr="003E0C66">
      <w:rPr>
        <w:rFonts w:ascii="STKaiti" w:eastAsia="STKaiti" w:hAnsi="STKaiti" w:hint="eastAsia"/>
        <w:b/>
        <w:color w:val="000000" w:themeColor="text1"/>
        <w:sz w:val="32"/>
      </w:rPr>
      <w:t>金</w:t>
    </w:r>
    <w:proofErr w:type="gramStart"/>
    <w:r w:rsidR="0008153E" w:rsidRPr="003E0C66">
      <w:rPr>
        <w:rFonts w:ascii="STKaiti" w:eastAsia="STKaiti" w:hAnsi="STKaiti" w:hint="eastAsia"/>
        <w:b/>
        <w:sz w:val="32"/>
      </w:rPr>
      <w:t>鹏</w:t>
    </w:r>
    <w:r w:rsidR="00EB6FE8">
      <w:rPr>
        <w:rFonts w:ascii="STKaiti" w:eastAsia="STKaiti" w:hAnsi="STKaiti" w:hint="eastAsia"/>
        <w:b/>
        <w:sz w:val="32"/>
      </w:rPr>
      <w:t>经济</w:t>
    </w:r>
    <w:proofErr w:type="gramEnd"/>
    <w:r w:rsidR="00EB6FE8">
      <w:rPr>
        <w:rFonts w:ascii="STKaiti" w:eastAsia="STKaiti" w:hAnsi="STKaiti" w:hint="eastAsia"/>
        <w:b/>
        <w:sz w:val="32"/>
      </w:rPr>
      <w:t>研究所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F9DDF"/>
    <w:multiLevelType w:val="singleLevel"/>
    <w:tmpl w:val="8EEF9DDF"/>
    <w:lvl w:ilvl="0">
      <w:start w:val="1"/>
      <w:numFmt w:val="chineseCounting"/>
      <w:suff w:val="nothing"/>
      <w:lvlText w:val="%1、"/>
      <w:lvlJc w:val="left"/>
      <w:rPr>
        <w:rFonts w:hint="eastAsia"/>
      </w:rPr>
    </w:lvl>
  </w:abstractNum>
  <w:abstractNum w:abstractNumId="1">
    <w:nsid w:val="DE7E525A"/>
    <w:multiLevelType w:val="singleLevel"/>
    <w:tmpl w:val="DE7E525A"/>
    <w:lvl w:ilvl="0">
      <w:start w:val="1"/>
      <w:numFmt w:val="decimal"/>
      <w:suff w:val="space"/>
      <w:lvlText w:val="%1、"/>
      <w:lvlJc w:val="left"/>
      <w:pPr>
        <w:ind w:left="480" w:firstLine="0"/>
      </w:pPr>
    </w:lvl>
  </w:abstractNum>
  <w:abstractNum w:abstractNumId="2">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nsid w:val="4A86DCF9"/>
    <w:multiLevelType w:val="singleLevel"/>
    <w:tmpl w:val="4A86DCF9"/>
    <w:lvl w:ilvl="0">
      <w:start w:val="1"/>
      <w:numFmt w:val="decimal"/>
      <w:suff w:val="nothing"/>
      <w:lvlText w:val="%1、"/>
      <w:lvlJc w:val="left"/>
      <w:pPr>
        <w:ind w:left="420" w:firstLine="0"/>
      </w:pPr>
    </w:lvl>
  </w:abstractNum>
  <w:abstractNum w:abstractNumId="4">
    <w:nsid w:val="78A05C53"/>
    <w:multiLevelType w:val="hybridMultilevel"/>
    <w:tmpl w:val="735E4F46"/>
    <w:lvl w:ilvl="0" w:tplc="A4386A22">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4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B08E3"/>
    <w:rsid w:val="0000154A"/>
    <w:rsid w:val="00002A9B"/>
    <w:rsid w:val="0000385C"/>
    <w:rsid w:val="00006D88"/>
    <w:rsid w:val="00010314"/>
    <w:rsid w:val="0001064A"/>
    <w:rsid w:val="00012485"/>
    <w:rsid w:val="000154FD"/>
    <w:rsid w:val="00021F21"/>
    <w:rsid w:val="000234C1"/>
    <w:rsid w:val="00024B63"/>
    <w:rsid w:val="0002723C"/>
    <w:rsid w:val="00030DB8"/>
    <w:rsid w:val="000340EC"/>
    <w:rsid w:val="00036153"/>
    <w:rsid w:val="000367C0"/>
    <w:rsid w:val="000375D0"/>
    <w:rsid w:val="00040222"/>
    <w:rsid w:val="00043712"/>
    <w:rsid w:val="0004406B"/>
    <w:rsid w:val="00050003"/>
    <w:rsid w:val="0005053D"/>
    <w:rsid w:val="00052B7F"/>
    <w:rsid w:val="0005424D"/>
    <w:rsid w:val="00055FDD"/>
    <w:rsid w:val="00056792"/>
    <w:rsid w:val="00056D18"/>
    <w:rsid w:val="000617A0"/>
    <w:rsid w:val="00064C71"/>
    <w:rsid w:val="00066E49"/>
    <w:rsid w:val="00071319"/>
    <w:rsid w:val="0008153E"/>
    <w:rsid w:val="000948C3"/>
    <w:rsid w:val="00095E5C"/>
    <w:rsid w:val="000A2DAA"/>
    <w:rsid w:val="000A566D"/>
    <w:rsid w:val="000A5B9A"/>
    <w:rsid w:val="000B31ED"/>
    <w:rsid w:val="000B38BC"/>
    <w:rsid w:val="000B6DC1"/>
    <w:rsid w:val="000C2533"/>
    <w:rsid w:val="000C5A44"/>
    <w:rsid w:val="000D0E33"/>
    <w:rsid w:val="000D1132"/>
    <w:rsid w:val="000D16B8"/>
    <w:rsid w:val="000E0289"/>
    <w:rsid w:val="000E4FF1"/>
    <w:rsid w:val="00113858"/>
    <w:rsid w:val="00116F1B"/>
    <w:rsid w:val="0011762D"/>
    <w:rsid w:val="00120196"/>
    <w:rsid w:val="00120291"/>
    <w:rsid w:val="00121E29"/>
    <w:rsid w:val="00123FCB"/>
    <w:rsid w:val="00125D1F"/>
    <w:rsid w:val="001307A5"/>
    <w:rsid w:val="00133ABC"/>
    <w:rsid w:val="00146848"/>
    <w:rsid w:val="00154C6A"/>
    <w:rsid w:val="00155380"/>
    <w:rsid w:val="001628FB"/>
    <w:rsid w:val="0016640B"/>
    <w:rsid w:val="0016671E"/>
    <w:rsid w:val="0017025C"/>
    <w:rsid w:val="00171BD8"/>
    <w:rsid w:val="001724C0"/>
    <w:rsid w:val="0017411A"/>
    <w:rsid w:val="00180F39"/>
    <w:rsid w:val="00185288"/>
    <w:rsid w:val="00187EEA"/>
    <w:rsid w:val="00190FA2"/>
    <w:rsid w:val="0019208D"/>
    <w:rsid w:val="00195E1C"/>
    <w:rsid w:val="00197608"/>
    <w:rsid w:val="001A053A"/>
    <w:rsid w:val="001A6D5C"/>
    <w:rsid w:val="001B29BF"/>
    <w:rsid w:val="001B66CD"/>
    <w:rsid w:val="001C006B"/>
    <w:rsid w:val="001C1A2F"/>
    <w:rsid w:val="001C3F49"/>
    <w:rsid w:val="001D0908"/>
    <w:rsid w:val="001D1157"/>
    <w:rsid w:val="001D162B"/>
    <w:rsid w:val="001D4F97"/>
    <w:rsid w:val="001D7038"/>
    <w:rsid w:val="001E63F8"/>
    <w:rsid w:val="001F3AEC"/>
    <w:rsid w:val="002001CA"/>
    <w:rsid w:val="002022BA"/>
    <w:rsid w:val="00210252"/>
    <w:rsid w:val="00210623"/>
    <w:rsid w:val="00210B67"/>
    <w:rsid w:val="0021159D"/>
    <w:rsid w:val="002120F1"/>
    <w:rsid w:val="0021718A"/>
    <w:rsid w:val="00224F69"/>
    <w:rsid w:val="00234B7F"/>
    <w:rsid w:val="00236661"/>
    <w:rsid w:val="002406A5"/>
    <w:rsid w:val="00240FA2"/>
    <w:rsid w:val="002447FD"/>
    <w:rsid w:val="0024503B"/>
    <w:rsid w:val="0024727F"/>
    <w:rsid w:val="00255190"/>
    <w:rsid w:val="00257DBF"/>
    <w:rsid w:val="0026268D"/>
    <w:rsid w:val="00272F97"/>
    <w:rsid w:val="00277E51"/>
    <w:rsid w:val="00280894"/>
    <w:rsid w:val="002823D5"/>
    <w:rsid w:val="00283A2B"/>
    <w:rsid w:val="0028456A"/>
    <w:rsid w:val="00287532"/>
    <w:rsid w:val="002907CF"/>
    <w:rsid w:val="002B233D"/>
    <w:rsid w:val="002B23CA"/>
    <w:rsid w:val="002B25D6"/>
    <w:rsid w:val="002B364E"/>
    <w:rsid w:val="002B4379"/>
    <w:rsid w:val="002B517F"/>
    <w:rsid w:val="002C1387"/>
    <w:rsid w:val="002C1A9C"/>
    <w:rsid w:val="002C77FC"/>
    <w:rsid w:val="002D22D1"/>
    <w:rsid w:val="002D3739"/>
    <w:rsid w:val="002D3D13"/>
    <w:rsid w:val="002D53B1"/>
    <w:rsid w:val="002D70C5"/>
    <w:rsid w:val="002D71E5"/>
    <w:rsid w:val="002E03F3"/>
    <w:rsid w:val="002E5926"/>
    <w:rsid w:val="002E5FEF"/>
    <w:rsid w:val="002F1DBA"/>
    <w:rsid w:val="002F6EA4"/>
    <w:rsid w:val="002F7684"/>
    <w:rsid w:val="00300C03"/>
    <w:rsid w:val="0030181C"/>
    <w:rsid w:val="00302C3E"/>
    <w:rsid w:val="00305B51"/>
    <w:rsid w:val="00306E41"/>
    <w:rsid w:val="00313966"/>
    <w:rsid w:val="00315504"/>
    <w:rsid w:val="00320C1C"/>
    <w:rsid w:val="00323722"/>
    <w:rsid w:val="00324022"/>
    <w:rsid w:val="00324D44"/>
    <w:rsid w:val="00325005"/>
    <w:rsid w:val="003268B4"/>
    <w:rsid w:val="00327595"/>
    <w:rsid w:val="0033358F"/>
    <w:rsid w:val="003335E0"/>
    <w:rsid w:val="00333ADC"/>
    <w:rsid w:val="00334053"/>
    <w:rsid w:val="003373F8"/>
    <w:rsid w:val="00340E9C"/>
    <w:rsid w:val="00342179"/>
    <w:rsid w:val="00342330"/>
    <w:rsid w:val="00343185"/>
    <w:rsid w:val="00343F37"/>
    <w:rsid w:val="0035002F"/>
    <w:rsid w:val="00350B2D"/>
    <w:rsid w:val="00350D8A"/>
    <w:rsid w:val="00351937"/>
    <w:rsid w:val="00355192"/>
    <w:rsid w:val="003560D9"/>
    <w:rsid w:val="00361E8D"/>
    <w:rsid w:val="00371B2B"/>
    <w:rsid w:val="00373EC6"/>
    <w:rsid w:val="00374A3D"/>
    <w:rsid w:val="00374C0E"/>
    <w:rsid w:val="0038535A"/>
    <w:rsid w:val="00390B43"/>
    <w:rsid w:val="0039445B"/>
    <w:rsid w:val="003952CE"/>
    <w:rsid w:val="003A3009"/>
    <w:rsid w:val="003A38A1"/>
    <w:rsid w:val="003A4957"/>
    <w:rsid w:val="003A5A9D"/>
    <w:rsid w:val="003A66F0"/>
    <w:rsid w:val="003B38CE"/>
    <w:rsid w:val="003C2EC3"/>
    <w:rsid w:val="003C4073"/>
    <w:rsid w:val="003C62D4"/>
    <w:rsid w:val="003C6691"/>
    <w:rsid w:val="003C66F0"/>
    <w:rsid w:val="003D235D"/>
    <w:rsid w:val="003D4A09"/>
    <w:rsid w:val="003E0C66"/>
    <w:rsid w:val="003E263A"/>
    <w:rsid w:val="003E3A17"/>
    <w:rsid w:val="003E3ADF"/>
    <w:rsid w:val="003F1121"/>
    <w:rsid w:val="003F32B9"/>
    <w:rsid w:val="003F5A27"/>
    <w:rsid w:val="003F76E2"/>
    <w:rsid w:val="004037BF"/>
    <w:rsid w:val="00407498"/>
    <w:rsid w:val="004076ED"/>
    <w:rsid w:val="004157B7"/>
    <w:rsid w:val="004177BE"/>
    <w:rsid w:val="00424F1A"/>
    <w:rsid w:val="004253F7"/>
    <w:rsid w:val="004259F1"/>
    <w:rsid w:val="00425D51"/>
    <w:rsid w:val="00427F39"/>
    <w:rsid w:val="00430DB9"/>
    <w:rsid w:val="00431E74"/>
    <w:rsid w:val="00433081"/>
    <w:rsid w:val="00433C25"/>
    <w:rsid w:val="004410B2"/>
    <w:rsid w:val="0044456B"/>
    <w:rsid w:val="00444F4A"/>
    <w:rsid w:val="004453AA"/>
    <w:rsid w:val="004473D8"/>
    <w:rsid w:val="00451A11"/>
    <w:rsid w:val="00454883"/>
    <w:rsid w:val="004556B8"/>
    <w:rsid w:val="00455CB0"/>
    <w:rsid w:val="00455DA6"/>
    <w:rsid w:val="0045617F"/>
    <w:rsid w:val="00457AE2"/>
    <w:rsid w:val="004620EC"/>
    <w:rsid w:val="00462543"/>
    <w:rsid w:val="004647A9"/>
    <w:rsid w:val="00465328"/>
    <w:rsid w:val="00466BB9"/>
    <w:rsid w:val="004703F5"/>
    <w:rsid w:val="004707C2"/>
    <w:rsid w:val="00470A49"/>
    <w:rsid w:val="00475E36"/>
    <w:rsid w:val="00477F7A"/>
    <w:rsid w:val="00485F67"/>
    <w:rsid w:val="00490CB5"/>
    <w:rsid w:val="0049108A"/>
    <w:rsid w:val="00491FFB"/>
    <w:rsid w:val="00492F4B"/>
    <w:rsid w:val="00493FF2"/>
    <w:rsid w:val="004972A6"/>
    <w:rsid w:val="004A069B"/>
    <w:rsid w:val="004A57FA"/>
    <w:rsid w:val="004B0004"/>
    <w:rsid w:val="004B3AE4"/>
    <w:rsid w:val="004B3C80"/>
    <w:rsid w:val="004B425B"/>
    <w:rsid w:val="004B430C"/>
    <w:rsid w:val="004B527E"/>
    <w:rsid w:val="004B5EA0"/>
    <w:rsid w:val="004C0BCC"/>
    <w:rsid w:val="004C1BBD"/>
    <w:rsid w:val="004C2103"/>
    <w:rsid w:val="004C2D9A"/>
    <w:rsid w:val="004C3289"/>
    <w:rsid w:val="004C734D"/>
    <w:rsid w:val="004D1BBA"/>
    <w:rsid w:val="004D3A15"/>
    <w:rsid w:val="004D4B79"/>
    <w:rsid w:val="004D4C13"/>
    <w:rsid w:val="004E1530"/>
    <w:rsid w:val="004E2D0B"/>
    <w:rsid w:val="004E5773"/>
    <w:rsid w:val="004E746D"/>
    <w:rsid w:val="004E7D02"/>
    <w:rsid w:val="004F04CF"/>
    <w:rsid w:val="004F39DC"/>
    <w:rsid w:val="00501C4F"/>
    <w:rsid w:val="00513F15"/>
    <w:rsid w:val="005154A6"/>
    <w:rsid w:val="00515CF4"/>
    <w:rsid w:val="00524D77"/>
    <w:rsid w:val="00530434"/>
    <w:rsid w:val="00532ABE"/>
    <w:rsid w:val="00534D26"/>
    <w:rsid w:val="005372D5"/>
    <w:rsid w:val="00541D91"/>
    <w:rsid w:val="0054268C"/>
    <w:rsid w:val="00543F5E"/>
    <w:rsid w:val="0055071F"/>
    <w:rsid w:val="00550F39"/>
    <w:rsid w:val="0055593D"/>
    <w:rsid w:val="00555AEB"/>
    <w:rsid w:val="00557B14"/>
    <w:rsid w:val="00561F68"/>
    <w:rsid w:val="0056475E"/>
    <w:rsid w:val="00565B5B"/>
    <w:rsid w:val="0057083A"/>
    <w:rsid w:val="00572FEE"/>
    <w:rsid w:val="005764D5"/>
    <w:rsid w:val="00577ACB"/>
    <w:rsid w:val="00581588"/>
    <w:rsid w:val="005845EA"/>
    <w:rsid w:val="00586475"/>
    <w:rsid w:val="005870BB"/>
    <w:rsid w:val="005958B5"/>
    <w:rsid w:val="00596713"/>
    <w:rsid w:val="00596B6F"/>
    <w:rsid w:val="00597BED"/>
    <w:rsid w:val="005A1B85"/>
    <w:rsid w:val="005A3131"/>
    <w:rsid w:val="005A3F89"/>
    <w:rsid w:val="005A404F"/>
    <w:rsid w:val="005A5A02"/>
    <w:rsid w:val="005B6C2B"/>
    <w:rsid w:val="005C7D9F"/>
    <w:rsid w:val="005D0924"/>
    <w:rsid w:val="005D15C1"/>
    <w:rsid w:val="005D19F9"/>
    <w:rsid w:val="005D4B37"/>
    <w:rsid w:val="005E01C2"/>
    <w:rsid w:val="005E768D"/>
    <w:rsid w:val="005F2E25"/>
    <w:rsid w:val="00605F43"/>
    <w:rsid w:val="00611D7F"/>
    <w:rsid w:val="00616982"/>
    <w:rsid w:val="00617CAD"/>
    <w:rsid w:val="0063502B"/>
    <w:rsid w:val="0063784D"/>
    <w:rsid w:val="00637C0C"/>
    <w:rsid w:val="0064098A"/>
    <w:rsid w:val="00643347"/>
    <w:rsid w:val="00644C25"/>
    <w:rsid w:val="00647120"/>
    <w:rsid w:val="0065394B"/>
    <w:rsid w:val="00653F7F"/>
    <w:rsid w:val="00655CA9"/>
    <w:rsid w:val="00660334"/>
    <w:rsid w:val="00665184"/>
    <w:rsid w:val="00666385"/>
    <w:rsid w:val="00666652"/>
    <w:rsid w:val="0067335B"/>
    <w:rsid w:val="00675E05"/>
    <w:rsid w:val="00677CDF"/>
    <w:rsid w:val="006817E5"/>
    <w:rsid w:val="00683EE6"/>
    <w:rsid w:val="006858FA"/>
    <w:rsid w:val="00692DC2"/>
    <w:rsid w:val="00693428"/>
    <w:rsid w:val="00693436"/>
    <w:rsid w:val="00695A12"/>
    <w:rsid w:val="006973D9"/>
    <w:rsid w:val="006A315E"/>
    <w:rsid w:val="006A3871"/>
    <w:rsid w:val="006A3CED"/>
    <w:rsid w:val="006A4108"/>
    <w:rsid w:val="006A6BC4"/>
    <w:rsid w:val="006B2826"/>
    <w:rsid w:val="006B32A8"/>
    <w:rsid w:val="006C26EA"/>
    <w:rsid w:val="006C36A5"/>
    <w:rsid w:val="006C3B78"/>
    <w:rsid w:val="006C4BD7"/>
    <w:rsid w:val="006C5AFF"/>
    <w:rsid w:val="006C64C4"/>
    <w:rsid w:val="006C7EA5"/>
    <w:rsid w:val="006D16F6"/>
    <w:rsid w:val="006D22E5"/>
    <w:rsid w:val="006D5B66"/>
    <w:rsid w:val="006E16D5"/>
    <w:rsid w:val="006E5896"/>
    <w:rsid w:val="006E673A"/>
    <w:rsid w:val="006F5C68"/>
    <w:rsid w:val="00700828"/>
    <w:rsid w:val="00700BA1"/>
    <w:rsid w:val="007011D7"/>
    <w:rsid w:val="00707F01"/>
    <w:rsid w:val="00716FB3"/>
    <w:rsid w:val="007176BA"/>
    <w:rsid w:val="00730D49"/>
    <w:rsid w:val="00741C31"/>
    <w:rsid w:val="00743CC2"/>
    <w:rsid w:val="00744B5F"/>
    <w:rsid w:val="00747149"/>
    <w:rsid w:val="00752CE6"/>
    <w:rsid w:val="00756E83"/>
    <w:rsid w:val="00764992"/>
    <w:rsid w:val="007657AA"/>
    <w:rsid w:val="007701FA"/>
    <w:rsid w:val="0077444D"/>
    <w:rsid w:val="0077480D"/>
    <w:rsid w:val="00781565"/>
    <w:rsid w:val="00784C45"/>
    <w:rsid w:val="00784CFC"/>
    <w:rsid w:val="00786AB2"/>
    <w:rsid w:val="00786C31"/>
    <w:rsid w:val="00786F8A"/>
    <w:rsid w:val="00791F2C"/>
    <w:rsid w:val="00792B07"/>
    <w:rsid w:val="007A0CCB"/>
    <w:rsid w:val="007A3109"/>
    <w:rsid w:val="007A48ED"/>
    <w:rsid w:val="007B4957"/>
    <w:rsid w:val="007B6AFC"/>
    <w:rsid w:val="007B78F4"/>
    <w:rsid w:val="007C2AB7"/>
    <w:rsid w:val="007C309F"/>
    <w:rsid w:val="007D0321"/>
    <w:rsid w:val="007D3151"/>
    <w:rsid w:val="007D3175"/>
    <w:rsid w:val="007D4445"/>
    <w:rsid w:val="007D4480"/>
    <w:rsid w:val="007D4602"/>
    <w:rsid w:val="007D5544"/>
    <w:rsid w:val="007E1917"/>
    <w:rsid w:val="007E22FA"/>
    <w:rsid w:val="007E4F88"/>
    <w:rsid w:val="007E605F"/>
    <w:rsid w:val="007E7FAB"/>
    <w:rsid w:val="007F1EC0"/>
    <w:rsid w:val="00802EBC"/>
    <w:rsid w:val="008063F3"/>
    <w:rsid w:val="00807EFC"/>
    <w:rsid w:val="00813AA6"/>
    <w:rsid w:val="00816B73"/>
    <w:rsid w:val="0082262F"/>
    <w:rsid w:val="0082589B"/>
    <w:rsid w:val="00831A63"/>
    <w:rsid w:val="008345AF"/>
    <w:rsid w:val="0083467A"/>
    <w:rsid w:val="00836BAA"/>
    <w:rsid w:val="008402A2"/>
    <w:rsid w:val="00845E5F"/>
    <w:rsid w:val="00846403"/>
    <w:rsid w:val="008521E4"/>
    <w:rsid w:val="0086290B"/>
    <w:rsid w:val="008649A6"/>
    <w:rsid w:val="0086608F"/>
    <w:rsid w:val="00867657"/>
    <w:rsid w:val="00871693"/>
    <w:rsid w:val="00873F70"/>
    <w:rsid w:val="00876A63"/>
    <w:rsid w:val="00877F96"/>
    <w:rsid w:val="008834C5"/>
    <w:rsid w:val="00887F56"/>
    <w:rsid w:val="00890F4B"/>
    <w:rsid w:val="0089107B"/>
    <w:rsid w:val="008961D5"/>
    <w:rsid w:val="00897743"/>
    <w:rsid w:val="008A52B0"/>
    <w:rsid w:val="008B0239"/>
    <w:rsid w:val="008B07BD"/>
    <w:rsid w:val="008B0854"/>
    <w:rsid w:val="008B6425"/>
    <w:rsid w:val="008C632D"/>
    <w:rsid w:val="008D4C0A"/>
    <w:rsid w:val="008E0A40"/>
    <w:rsid w:val="008E1C2A"/>
    <w:rsid w:val="008E25AB"/>
    <w:rsid w:val="008E2734"/>
    <w:rsid w:val="008E57DC"/>
    <w:rsid w:val="008E7548"/>
    <w:rsid w:val="008F2332"/>
    <w:rsid w:val="008F3571"/>
    <w:rsid w:val="00900C39"/>
    <w:rsid w:val="00902F66"/>
    <w:rsid w:val="00905B31"/>
    <w:rsid w:val="00907BD2"/>
    <w:rsid w:val="00911875"/>
    <w:rsid w:val="00914E44"/>
    <w:rsid w:val="00932C90"/>
    <w:rsid w:val="009414B4"/>
    <w:rsid w:val="009420D1"/>
    <w:rsid w:val="00942DB2"/>
    <w:rsid w:val="0094623B"/>
    <w:rsid w:val="0094708E"/>
    <w:rsid w:val="00951B19"/>
    <w:rsid w:val="00953DEC"/>
    <w:rsid w:val="00961E48"/>
    <w:rsid w:val="00962654"/>
    <w:rsid w:val="00962900"/>
    <w:rsid w:val="009632CF"/>
    <w:rsid w:val="00966230"/>
    <w:rsid w:val="0097566F"/>
    <w:rsid w:val="00976F8E"/>
    <w:rsid w:val="00980286"/>
    <w:rsid w:val="00982F93"/>
    <w:rsid w:val="0098322D"/>
    <w:rsid w:val="009836E8"/>
    <w:rsid w:val="00983D1F"/>
    <w:rsid w:val="0099317D"/>
    <w:rsid w:val="00993CE5"/>
    <w:rsid w:val="009A0504"/>
    <w:rsid w:val="009A0EE7"/>
    <w:rsid w:val="009A2919"/>
    <w:rsid w:val="009A2AA8"/>
    <w:rsid w:val="009A2F95"/>
    <w:rsid w:val="009A3688"/>
    <w:rsid w:val="009B023D"/>
    <w:rsid w:val="009B0663"/>
    <w:rsid w:val="009B2A8D"/>
    <w:rsid w:val="009B3F6B"/>
    <w:rsid w:val="009B4012"/>
    <w:rsid w:val="009C7946"/>
    <w:rsid w:val="009C7E65"/>
    <w:rsid w:val="009D01B6"/>
    <w:rsid w:val="009D06C1"/>
    <w:rsid w:val="009D0853"/>
    <w:rsid w:val="009D75DE"/>
    <w:rsid w:val="009D7C8F"/>
    <w:rsid w:val="009E0E92"/>
    <w:rsid w:val="009E179E"/>
    <w:rsid w:val="009E2312"/>
    <w:rsid w:val="009E2B06"/>
    <w:rsid w:val="009E3C16"/>
    <w:rsid w:val="009F0BF5"/>
    <w:rsid w:val="009F1C9C"/>
    <w:rsid w:val="009F3357"/>
    <w:rsid w:val="009F51E9"/>
    <w:rsid w:val="009F52D5"/>
    <w:rsid w:val="009F5CC2"/>
    <w:rsid w:val="009F642D"/>
    <w:rsid w:val="009F7B9B"/>
    <w:rsid w:val="00A000C1"/>
    <w:rsid w:val="00A007CB"/>
    <w:rsid w:val="00A036BE"/>
    <w:rsid w:val="00A067CB"/>
    <w:rsid w:val="00A112A8"/>
    <w:rsid w:val="00A155F9"/>
    <w:rsid w:val="00A15A0D"/>
    <w:rsid w:val="00A21D39"/>
    <w:rsid w:val="00A23424"/>
    <w:rsid w:val="00A23850"/>
    <w:rsid w:val="00A2438A"/>
    <w:rsid w:val="00A279D8"/>
    <w:rsid w:val="00A32014"/>
    <w:rsid w:val="00A32AC1"/>
    <w:rsid w:val="00A34B54"/>
    <w:rsid w:val="00A36480"/>
    <w:rsid w:val="00A41AD9"/>
    <w:rsid w:val="00A431BE"/>
    <w:rsid w:val="00A4379A"/>
    <w:rsid w:val="00A452B7"/>
    <w:rsid w:val="00A46643"/>
    <w:rsid w:val="00A525EB"/>
    <w:rsid w:val="00A56E8B"/>
    <w:rsid w:val="00A607E5"/>
    <w:rsid w:val="00A64C79"/>
    <w:rsid w:val="00A66D74"/>
    <w:rsid w:val="00A713A2"/>
    <w:rsid w:val="00A74D9F"/>
    <w:rsid w:val="00A82DA4"/>
    <w:rsid w:val="00A85B07"/>
    <w:rsid w:val="00A87B90"/>
    <w:rsid w:val="00A90D14"/>
    <w:rsid w:val="00A93529"/>
    <w:rsid w:val="00A95627"/>
    <w:rsid w:val="00A95F61"/>
    <w:rsid w:val="00A96463"/>
    <w:rsid w:val="00AA2681"/>
    <w:rsid w:val="00AA358C"/>
    <w:rsid w:val="00AA5E89"/>
    <w:rsid w:val="00AA6BF0"/>
    <w:rsid w:val="00AB1D3B"/>
    <w:rsid w:val="00AB3E25"/>
    <w:rsid w:val="00AB41E7"/>
    <w:rsid w:val="00AB53C4"/>
    <w:rsid w:val="00AC10A7"/>
    <w:rsid w:val="00AC3249"/>
    <w:rsid w:val="00AC4768"/>
    <w:rsid w:val="00AC5130"/>
    <w:rsid w:val="00AC5E93"/>
    <w:rsid w:val="00AD0CE5"/>
    <w:rsid w:val="00AD214A"/>
    <w:rsid w:val="00AD4E0E"/>
    <w:rsid w:val="00AD6161"/>
    <w:rsid w:val="00AE0406"/>
    <w:rsid w:val="00AE0E37"/>
    <w:rsid w:val="00AE0FA9"/>
    <w:rsid w:val="00AE16B8"/>
    <w:rsid w:val="00AF0DEB"/>
    <w:rsid w:val="00AF158A"/>
    <w:rsid w:val="00AF41F1"/>
    <w:rsid w:val="00B00158"/>
    <w:rsid w:val="00B06D10"/>
    <w:rsid w:val="00B070B4"/>
    <w:rsid w:val="00B07252"/>
    <w:rsid w:val="00B14286"/>
    <w:rsid w:val="00B142F3"/>
    <w:rsid w:val="00B2270A"/>
    <w:rsid w:val="00B238CA"/>
    <w:rsid w:val="00B238FF"/>
    <w:rsid w:val="00B2425B"/>
    <w:rsid w:val="00B25F53"/>
    <w:rsid w:val="00B2706D"/>
    <w:rsid w:val="00B35610"/>
    <w:rsid w:val="00B511C0"/>
    <w:rsid w:val="00B51365"/>
    <w:rsid w:val="00B515B5"/>
    <w:rsid w:val="00B60101"/>
    <w:rsid w:val="00B619A9"/>
    <w:rsid w:val="00B62280"/>
    <w:rsid w:val="00B626E1"/>
    <w:rsid w:val="00B62FC2"/>
    <w:rsid w:val="00B645E4"/>
    <w:rsid w:val="00B66C7E"/>
    <w:rsid w:val="00B676E5"/>
    <w:rsid w:val="00B71D70"/>
    <w:rsid w:val="00B740CC"/>
    <w:rsid w:val="00B92475"/>
    <w:rsid w:val="00B966BD"/>
    <w:rsid w:val="00B97303"/>
    <w:rsid w:val="00BA1F28"/>
    <w:rsid w:val="00BA31FC"/>
    <w:rsid w:val="00BA445A"/>
    <w:rsid w:val="00BA46AF"/>
    <w:rsid w:val="00BB3EA9"/>
    <w:rsid w:val="00BB4B0E"/>
    <w:rsid w:val="00BC1DDC"/>
    <w:rsid w:val="00BC2A8B"/>
    <w:rsid w:val="00BC3533"/>
    <w:rsid w:val="00BD490E"/>
    <w:rsid w:val="00BD496E"/>
    <w:rsid w:val="00BD5698"/>
    <w:rsid w:val="00BD66D2"/>
    <w:rsid w:val="00BE20C6"/>
    <w:rsid w:val="00BE225E"/>
    <w:rsid w:val="00BE22EA"/>
    <w:rsid w:val="00BE29FB"/>
    <w:rsid w:val="00BE4C32"/>
    <w:rsid w:val="00BE590D"/>
    <w:rsid w:val="00C0351C"/>
    <w:rsid w:val="00C157C7"/>
    <w:rsid w:val="00C157D1"/>
    <w:rsid w:val="00C173C3"/>
    <w:rsid w:val="00C2676F"/>
    <w:rsid w:val="00C270C9"/>
    <w:rsid w:val="00C27CBB"/>
    <w:rsid w:val="00C30FF5"/>
    <w:rsid w:val="00C33AE1"/>
    <w:rsid w:val="00C42931"/>
    <w:rsid w:val="00C50B7A"/>
    <w:rsid w:val="00C51054"/>
    <w:rsid w:val="00C57CEA"/>
    <w:rsid w:val="00C60AFE"/>
    <w:rsid w:val="00C61163"/>
    <w:rsid w:val="00C72F4E"/>
    <w:rsid w:val="00C74179"/>
    <w:rsid w:val="00C763FF"/>
    <w:rsid w:val="00C82114"/>
    <w:rsid w:val="00C86F7F"/>
    <w:rsid w:val="00C91D2C"/>
    <w:rsid w:val="00C9346E"/>
    <w:rsid w:val="00C95AB6"/>
    <w:rsid w:val="00CA4D50"/>
    <w:rsid w:val="00CA789B"/>
    <w:rsid w:val="00CB118E"/>
    <w:rsid w:val="00CB30B1"/>
    <w:rsid w:val="00CB66F5"/>
    <w:rsid w:val="00CB7D70"/>
    <w:rsid w:val="00CC016A"/>
    <w:rsid w:val="00CC4F99"/>
    <w:rsid w:val="00CD2862"/>
    <w:rsid w:val="00CD50CB"/>
    <w:rsid w:val="00CE0097"/>
    <w:rsid w:val="00CE03BB"/>
    <w:rsid w:val="00CE2285"/>
    <w:rsid w:val="00CE254A"/>
    <w:rsid w:val="00CE2C78"/>
    <w:rsid w:val="00CE77A9"/>
    <w:rsid w:val="00CF1EF9"/>
    <w:rsid w:val="00CF3B55"/>
    <w:rsid w:val="00CF660A"/>
    <w:rsid w:val="00D015AC"/>
    <w:rsid w:val="00D04805"/>
    <w:rsid w:val="00D05C80"/>
    <w:rsid w:val="00D103CD"/>
    <w:rsid w:val="00D15971"/>
    <w:rsid w:val="00D164D2"/>
    <w:rsid w:val="00D23032"/>
    <w:rsid w:val="00D25F7B"/>
    <w:rsid w:val="00D26030"/>
    <w:rsid w:val="00D35617"/>
    <w:rsid w:val="00D44A68"/>
    <w:rsid w:val="00D52CAF"/>
    <w:rsid w:val="00D55F99"/>
    <w:rsid w:val="00D67568"/>
    <w:rsid w:val="00D67C27"/>
    <w:rsid w:val="00D67DE2"/>
    <w:rsid w:val="00D72CBF"/>
    <w:rsid w:val="00D7424B"/>
    <w:rsid w:val="00D74FDA"/>
    <w:rsid w:val="00D81A74"/>
    <w:rsid w:val="00D86E65"/>
    <w:rsid w:val="00D87A41"/>
    <w:rsid w:val="00D87E68"/>
    <w:rsid w:val="00D93915"/>
    <w:rsid w:val="00D94226"/>
    <w:rsid w:val="00DA0475"/>
    <w:rsid w:val="00DA53C2"/>
    <w:rsid w:val="00DA658E"/>
    <w:rsid w:val="00DB1E4E"/>
    <w:rsid w:val="00DC7F60"/>
    <w:rsid w:val="00DD1D21"/>
    <w:rsid w:val="00DD3E49"/>
    <w:rsid w:val="00DD680F"/>
    <w:rsid w:val="00DD6BDB"/>
    <w:rsid w:val="00DE239A"/>
    <w:rsid w:val="00DE4B06"/>
    <w:rsid w:val="00DE545B"/>
    <w:rsid w:val="00DF127C"/>
    <w:rsid w:val="00DF4778"/>
    <w:rsid w:val="00DF6C79"/>
    <w:rsid w:val="00E046E4"/>
    <w:rsid w:val="00E07130"/>
    <w:rsid w:val="00E122D0"/>
    <w:rsid w:val="00E133E1"/>
    <w:rsid w:val="00E20744"/>
    <w:rsid w:val="00E25D12"/>
    <w:rsid w:val="00E278D6"/>
    <w:rsid w:val="00E30A59"/>
    <w:rsid w:val="00E33D26"/>
    <w:rsid w:val="00E374B2"/>
    <w:rsid w:val="00E37907"/>
    <w:rsid w:val="00E37BD8"/>
    <w:rsid w:val="00E4007A"/>
    <w:rsid w:val="00E40192"/>
    <w:rsid w:val="00E50BD7"/>
    <w:rsid w:val="00E51275"/>
    <w:rsid w:val="00E54C41"/>
    <w:rsid w:val="00E61916"/>
    <w:rsid w:val="00E62A26"/>
    <w:rsid w:val="00E63389"/>
    <w:rsid w:val="00E63768"/>
    <w:rsid w:val="00E6550B"/>
    <w:rsid w:val="00E70759"/>
    <w:rsid w:val="00E70A80"/>
    <w:rsid w:val="00E75136"/>
    <w:rsid w:val="00E778C7"/>
    <w:rsid w:val="00E825D5"/>
    <w:rsid w:val="00E869BC"/>
    <w:rsid w:val="00E90050"/>
    <w:rsid w:val="00E95845"/>
    <w:rsid w:val="00E96A66"/>
    <w:rsid w:val="00E979EE"/>
    <w:rsid w:val="00EA3738"/>
    <w:rsid w:val="00EA39A4"/>
    <w:rsid w:val="00EA5F91"/>
    <w:rsid w:val="00EB0999"/>
    <w:rsid w:val="00EB2123"/>
    <w:rsid w:val="00EB4256"/>
    <w:rsid w:val="00EB4DFF"/>
    <w:rsid w:val="00EB53BA"/>
    <w:rsid w:val="00EB6E89"/>
    <w:rsid w:val="00EB6FE8"/>
    <w:rsid w:val="00EC0859"/>
    <w:rsid w:val="00EC1548"/>
    <w:rsid w:val="00EC49ED"/>
    <w:rsid w:val="00EC53AB"/>
    <w:rsid w:val="00EC7B2A"/>
    <w:rsid w:val="00ED41FB"/>
    <w:rsid w:val="00ED513B"/>
    <w:rsid w:val="00ED5482"/>
    <w:rsid w:val="00ED6096"/>
    <w:rsid w:val="00ED6F47"/>
    <w:rsid w:val="00ED7F0B"/>
    <w:rsid w:val="00EE07DB"/>
    <w:rsid w:val="00EF47FE"/>
    <w:rsid w:val="00EF510E"/>
    <w:rsid w:val="00EF5FB1"/>
    <w:rsid w:val="00EF7DE0"/>
    <w:rsid w:val="00F06EA0"/>
    <w:rsid w:val="00F073EE"/>
    <w:rsid w:val="00F13958"/>
    <w:rsid w:val="00F231E4"/>
    <w:rsid w:val="00F24644"/>
    <w:rsid w:val="00F2664B"/>
    <w:rsid w:val="00F407BE"/>
    <w:rsid w:val="00F44943"/>
    <w:rsid w:val="00F47CF1"/>
    <w:rsid w:val="00F47DB1"/>
    <w:rsid w:val="00F53858"/>
    <w:rsid w:val="00F64B62"/>
    <w:rsid w:val="00F64CEB"/>
    <w:rsid w:val="00F65EDF"/>
    <w:rsid w:val="00F66D7D"/>
    <w:rsid w:val="00F728A2"/>
    <w:rsid w:val="00F7505F"/>
    <w:rsid w:val="00F7704A"/>
    <w:rsid w:val="00F7731D"/>
    <w:rsid w:val="00F8073E"/>
    <w:rsid w:val="00F80973"/>
    <w:rsid w:val="00F9023C"/>
    <w:rsid w:val="00F91CE9"/>
    <w:rsid w:val="00F929B0"/>
    <w:rsid w:val="00FB4048"/>
    <w:rsid w:val="00FC24C6"/>
    <w:rsid w:val="00FC374A"/>
    <w:rsid w:val="00FD1D3B"/>
    <w:rsid w:val="00FD57AD"/>
    <w:rsid w:val="00FE20DC"/>
    <w:rsid w:val="00FE4B2A"/>
    <w:rsid w:val="00FE5A11"/>
    <w:rsid w:val="00FE5DAB"/>
    <w:rsid w:val="00FE6DDE"/>
    <w:rsid w:val="00FF3655"/>
    <w:rsid w:val="00FF6449"/>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4943"/>
    <w:rPr>
      <w:kern w:val="2"/>
      <w:sz w:val="18"/>
      <w:szCs w:val="18"/>
    </w:rPr>
  </w:style>
  <w:style w:type="paragraph" w:styleId="a6">
    <w:name w:val="footer"/>
    <w:basedOn w:val="a"/>
    <w:link w:val="Char0"/>
    <w:uiPriority w:val="99"/>
    <w:rsid w:val="00F44943"/>
    <w:pPr>
      <w:tabs>
        <w:tab w:val="center" w:pos="4153"/>
        <w:tab w:val="right" w:pos="8306"/>
      </w:tabs>
      <w:snapToGrid w:val="0"/>
      <w:jc w:val="left"/>
    </w:pPr>
    <w:rPr>
      <w:sz w:val="18"/>
      <w:szCs w:val="18"/>
    </w:rPr>
  </w:style>
  <w:style w:type="character" w:customStyle="1" w:styleId="Char0">
    <w:name w:val="页脚 Char"/>
    <w:basedOn w:val="a0"/>
    <w:link w:val="a6"/>
    <w:uiPriority w:val="99"/>
    <w:rsid w:val="00F44943"/>
    <w:rPr>
      <w:kern w:val="2"/>
      <w:sz w:val="18"/>
      <w:szCs w:val="18"/>
    </w:rPr>
  </w:style>
  <w:style w:type="paragraph" w:styleId="a7">
    <w:name w:val="Balloon Text"/>
    <w:basedOn w:val="a"/>
    <w:link w:val="Char1"/>
    <w:rsid w:val="00444F4A"/>
    <w:rPr>
      <w:sz w:val="18"/>
      <w:szCs w:val="18"/>
    </w:rPr>
  </w:style>
  <w:style w:type="character" w:customStyle="1" w:styleId="Char1">
    <w:name w:val="批注框文本 Char"/>
    <w:basedOn w:val="a0"/>
    <w:link w:val="a7"/>
    <w:rsid w:val="00444F4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241F3-EDEB-4DEE-B339-3F99BF79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piaobaifen</cp:lastModifiedBy>
  <cp:revision>4</cp:revision>
  <cp:lastPrinted>2018-03-09T02:16:00Z</cp:lastPrinted>
  <dcterms:created xsi:type="dcterms:W3CDTF">2019-07-01T02:39:00Z</dcterms:created>
  <dcterms:modified xsi:type="dcterms:W3CDTF">2019-07-01T03:09:00Z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