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FB0A92">
        <w:rPr>
          <w:rFonts w:asciiTheme="minorEastAsia" w:hAnsiTheme="minorEastAsia" w:hint="eastAsia"/>
          <w:sz w:val="24"/>
        </w:rPr>
        <w:t>0</w:t>
      </w:r>
      <w:r w:rsidR="00973EF8">
        <w:rPr>
          <w:rFonts w:asciiTheme="minorEastAsia" w:hAnsiTheme="minorEastAsia" w:hint="eastAsia"/>
          <w:sz w:val="24"/>
        </w:rPr>
        <w:t>10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5295</w:t>
      </w:r>
      <w:r w:rsidRPr="00DB29D8">
        <w:rPr>
          <w:rFonts w:asciiTheme="minorEastAsia" w:hAnsiTheme="minorEastAsia" w:hint="eastAsia"/>
          <w:sz w:val="24"/>
        </w:rPr>
        <w:t>，单周</w:t>
      </w:r>
      <w:r w:rsidR="00973EF8">
        <w:rPr>
          <w:rFonts w:asciiTheme="minorEastAsia" w:hAnsiTheme="minorEastAsia" w:hint="eastAsia"/>
          <w:sz w:val="24"/>
        </w:rPr>
        <w:t>上涨5.69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A25AD9">
        <w:rPr>
          <w:rFonts w:asciiTheme="minorEastAsia" w:hAnsiTheme="minorEastAsia" w:hint="eastAsia"/>
          <w:sz w:val="24"/>
        </w:rPr>
        <w:t>上周一</w:t>
      </w:r>
      <w:proofErr w:type="gramStart"/>
      <w:r w:rsidR="00A25AD9">
        <w:rPr>
          <w:rFonts w:asciiTheme="minorEastAsia" w:hAnsiTheme="minorEastAsia" w:hint="eastAsia"/>
          <w:sz w:val="24"/>
        </w:rPr>
        <w:t>开始郑糖就</w:t>
      </w:r>
      <w:proofErr w:type="gramEnd"/>
      <w:r w:rsidR="00A25AD9">
        <w:rPr>
          <w:rFonts w:asciiTheme="minorEastAsia" w:hAnsiTheme="minorEastAsia" w:hint="eastAsia"/>
          <w:sz w:val="24"/>
        </w:rPr>
        <w:t>开始偏强振荡，周二冲高回落，收上影线，周三一度下跌但基本收回，周五市场突然发力，一度冲击涨停，势头强劲。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A25AD9" w:rsidRDefault="00A25AD9" w:rsidP="00A25AD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A25AD9">
        <w:rPr>
          <w:rFonts w:asciiTheme="minorEastAsia" w:hAnsiTheme="minorEastAsia" w:hint="eastAsia"/>
          <w:color w:val="000000"/>
          <w:sz w:val="24"/>
        </w:rPr>
        <w:t>随着最近欧盟与南方共同市场(</w:t>
      </w:r>
      <w:proofErr w:type="spellStart"/>
      <w:r w:rsidRPr="00A25AD9">
        <w:rPr>
          <w:rFonts w:asciiTheme="minorEastAsia" w:hAnsiTheme="minorEastAsia" w:hint="eastAsia"/>
          <w:color w:val="000000"/>
          <w:sz w:val="24"/>
        </w:rPr>
        <w:t>mercosur</w:t>
      </w:r>
      <w:proofErr w:type="spellEnd"/>
      <w:r w:rsidRPr="00A25AD9">
        <w:rPr>
          <w:rFonts w:asciiTheme="minorEastAsia" w:hAnsiTheme="minorEastAsia" w:hint="eastAsia"/>
          <w:color w:val="000000"/>
          <w:sz w:val="24"/>
        </w:rPr>
        <w:t>)协议的修改，巴西甘蔗产业协会UNICA预计，巴西对欧盟的糖和乙醇出口将增加两倍。欧盟与</w:t>
      </w:r>
      <w:proofErr w:type="spellStart"/>
      <w:r w:rsidRPr="00A25AD9">
        <w:rPr>
          <w:rFonts w:asciiTheme="minorEastAsia" w:hAnsiTheme="minorEastAsia" w:hint="eastAsia"/>
          <w:color w:val="000000"/>
          <w:sz w:val="24"/>
        </w:rPr>
        <w:t>Mercosur</w:t>
      </w:r>
      <w:proofErr w:type="spellEnd"/>
      <w:r w:rsidRPr="00A25AD9">
        <w:rPr>
          <w:rFonts w:asciiTheme="minorEastAsia" w:hAnsiTheme="minorEastAsia" w:hint="eastAsia"/>
          <w:color w:val="000000"/>
          <w:sz w:val="24"/>
        </w:rPr>
        <w:t>最新达成的协议显示，允许欧盟每年以零关税从</w:t>
      </w:r>
      <w:proofErr w:type="spellStart"/>
      <w:r w:rsidRPr="00A25AD9">
        <w:rPr>
          <w:rFonts w:asciiTheme="minorEastAsia" w:hAnsiTheme="minorEastAsia" w:hint="eastAsia"/>
          <w:color w:val="000000"/>
          <w:sz w:val="24"/>
        </w:rPr>
        <w:t>Mercosur</w:t>
      </w:r>
      <w:proofErr w:type="spellEnd"/>
      <w:r w:rsidRPr="00A25AD9">
        <w:rPr>
          <w:rFonts w:asciiTheme="minorEastAsia" w:hAnsiTheme="minorEastAsia" w:hint="eastAsia"/>
          <w:color w:val="000000"/>
          <w:sz w:val="24"/>
        </w:rPr>
        <w:t>进口5.62亿升工业用乙醇，并对额外的2.5亿升乙醇进口降低关税。此外，欧盟每年可从</w:t>
      </w:r>
      <w:proofErr w:type="spellStart"/>
      <w:r w:rsidRPr="00A25AD9">
        <w:rPr>
          <w:rFonts w:asciiTheme="minorEastAsia" w:hAnsiTheme="minorEastAsia" w:hint="eastAsia"/>
          <w:color w:val="000000"/>
          <w:sz w:val="24"/>
        </w:rPr>
        <w:t>Mercosur</w:t>
      </w:r>
      <w:proofErr w:type="spellEnd"/>
      <w:r w:rsidRPr="00A25AD9">
        <w:rPr>
          <w:rFonts w:asciiTheme="minorEastAsia" w:hAnsiTheme="minorEastAsia" w:hint="eastAsia"/>
          <w:color w:val="000000"/>
          <w:sz w:val="24"/>
        </w:rPr>
        <w:t>零关税进口18万吨糖。</w:t>
      </w:r>
      <w:proofErr w:type="spellStart"/>
      <w:r w:rsidRPr="00A25AD9"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 w:rsidRPr="00A25AD9">
        <w:rPr>
          <w:rFonts w:asciiTheme="minorEastAsia" w:hAnsiTheme="minorEastAsia" w:hint="eastAsia"/>
          <w:color w:val="000000"/>
          <w:sz w:val="24"/>
        </w:rPr>
        <w:t>表示，这将使巴西对欧盟的年出口额从过去的6亿雷亚尔增至20亿雷亚尔(合5.21亿美元/ 4.61亿欧元)。</w:t>
      </w:r>
    </w:p>
    <w:p w:rsidR="00BE44E2" w:rsidRDefault="00A25AD9" w:rsidP="00BE44E2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数据显示，巴西6月出口糖153.82万吨，同比减少20.18%，为11年以来最低水平。2019/20榨季累计出口458.32万吨，同比减少9.14%。</w:t>
      </w:r>
    </w:p>
    <w:p w:rsidR="00A25AD9" w:rsidRPr="005834ED" w:rsidRDefault="00A25AD9" w:rsidP="00BE44E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D53C2F" w:rsidRPr="0048054C" w:rsidRDefault="00A25AD9" w:rsidP="00A25AD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25AD9">
        <w:rPr>
          <w:rFonts w:asciiTheme="minorEastAsia" w:hAnsiTheme="minorEastAsia" w:hint="eastAsia"/>
          <w:color w:val="000000"/>
          <w:sz w:val="24"/>
        </w:rPr>
        <w:t>2018/19年制糖期食糖生产已全部结束。本制糖期全国共生产食糖1076.04万吨（上制糖期同期产糖1031.04万吨），比上制糖期同期多产糖45万吨，其中，产甘蔗糖944.5万吨（上制糖期同期产甘蔗糖916.07万吨）；产甜菜糖131.54万吨（上制糖期同期产甜菜糖114.97万吨）。</w:t>
      </w:r>
      <w:r w:rsidRPr="00A25AD9">
        <w:rPr>
          <w:rFonts w:asciiTheme="minorEastAsia" w:hAnsiTheme="minorEastAsia" w:hint="eastAsia"/>
          <w:color w:val="000000"/>
          <w:sz w:val="24"/>
        </w:rPr>
        <w:cr/>
        <w:t xml:space="preserve">　　截至2019年6月底，本制糖</w:t>
      </w:r>
      <w:proofErr w:type="gramStart"/>
      <w:r w:rsidRPr="00A25AD9">
        <w:rPr>
          <w:rFonts w:asciiTheme="minorEastAsia" w:hAnsiTheme="minorEastAsia" w:hint="eastAsia"/>
          <w:color w:val="000000"/>
          <w:sz w:val="24"/>
        </w:rPr>
        <w:t>期全国</w:t>
      </w:r>
      <w:proofErr w:type="gramEnd"/>
      <w:r w:rsidRPr="00A25AD9">
        <w:rPr>
          <w:rFonts w:asciiTheme="minorEastAsia" w:hAnsiTheme="minorEastAsia" w:hint="eastAsia"/>
          <w:color w:val="000000"/>
          <w:sz w:val="24"/>
        </w:rPr>
        <w:t>累计销售食糖761.29万吨（上制糖期同期销售食糖650.65万吨），累计</w:t>
      </w:r>
      <w:proofErr w:type="gramStart"/>
      <w:r w:rsidRPr="00A25AD9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A25AD9">
        <w:rPr>
          <w:rFonts w:asciiTheme="minorEastAsia" w:hAnsiTheme="minorEastAsia" w:hint="eastAsia"/>
          <w:color w:val="000000"/>
          <w:sz w:val="24"/>
        </w:rPr>
        <w:t>70.75%（上制糖期同期63.11%），其中，销售甘蔗糖653.11万吨（上制糖期同期551.36万吨），</w:t>
      </w:r>
      <w:proofErr w:type="gramStart"/>
      <w:r w:rsidRPr="00A25AD9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A25AD9">
        <w:rPr>
          <w:rFonts w:asciiTheme="minorEastAsia" w:hAnsiTheme="minorEastAsia" w:hint="eastAsia"/>
          <w:color w:val="000000"/>
          <w:sz w:val="24"/>
        </w:rPr>
        <w:t>69.15%（上制糖期同期为60.19%），销售甜菜糖108.18万吨（上制糖期同期99.29万吨），</w:t>
      </w:r>
      <w:proofErr w:type="gramStart"/>
      <w:r w:rsidRPr="00A25AD9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A25AD9">
        <w:rPr>
          <w:rFonts w:asciiTheme="minorEastAsia" w:hAnsiTheme="minorEastAsia" w:hint="eastAsia"/>
          <w:color w:val="000000"/>
          <w:sz w:val="24"/>
        </w:rPr>
        <w:t>82.24%（上制糖期同期为86.36%）。</w:t>
      </w:r>
      <w:r w:rsidRPr="00A25AD9">
        <w:rPr>
          <w:rFonts w:asciiTheme="minorEastAsia" w:hAnsiTheme="minorEastAsia" w:hint="eastAsia"/>
          <w:color w:val="000000"/>
          <w:sz w:val="24"/>
        </w:rPr>
        <w:cr/>
      </w:r>
      <w:r w:rsidRPr="00A25AD9">
        <w:rPr>
          <w:rFonts w:asciiTheme="minorEastAsia" w:hAnsiTheme="minorEastAsia"/>
          <w:color w:val="000000"/>
          <w:sz w:val="24"/>
        </w:rPr>
        <w:cr/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A23D5C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proofErr w:type="gramStart"/>
      <w:r>
        <w:rPr>
          <w:rFonts w:asciiTheme="minorEastAsia" w:hAnsiTheme="minorEastAsia" w:hint="eastAsia"/>
          <w:color w:val="000000"/>
          <w:sz w:val="24"/>
        </w:rPr>
        <w:t>中糖协上周</w:t>
      </w:r>
      <w:proofErr w:type="gramEnd"/>
      <w:r>
        <w:rPr>
          <w:rFonts w:asciiTheme="minorEastAsia" w:hAnsiTheme="minorEastAsia" w:hint="eastAsia"/>
          <w:color w:val="000000"/>
          <w:sz w:val="24"/>
        </w:rPr>
        <w:t>陆续公布的6月份国内各省产销数据，产销情况远远好于预期，在数据利好的推动下，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上周郑糖大幅</w:t>
      </w:r>
      <w:proofErr w:type="gramEnd"/>
      <w:r>
        <w:rPr>
          <w:rFonts w:asciiTheme="minorEastAsia" w:hAnsiTheme="minorEastAsia" w:hint="eastAsia"/>
          <w:color w:val="000000"/>
          <w:sz w:val="24"/>
        </w:rPr>
        <w:t>上涨，近月合约几乎封涨停，之前一直</w:t>
      </w:r>
      <w:r w:rsidR="00E21834">
        <w:rPr>
          <w:rFonts w:asciiTheme="minorEastAsia" w:hAnsiTheme="minorEastAsia" w:hint="eastAsia"/>
          <w:color w:val="000000"/>
          <w:sz w:val="24"/>
        </w:rPr>
        <w:t>弱于外盘的国内市场在这波上涨后盘面上明显改观。上半年不错的</w:t>
      </w:r>
      <w:proofErr w:type="gramStart"/>
      <w:r w:rsidR="00E21834">
        <w:rPr>
          <w:rFonts w:asciiTheme="minorEastAsia" w:hAnsiTheme="minorEastAsia" w:hint="eastAsia"/>
          <w:color w:val="000000"/>
          <w:sz w:val="24"/>
        </w:rPr>
        <w:t>销糖率使得</w:t>
      </w:r>
      <w:proofErr w:type="gramEnd"/>
      <w:r w:rsidR="00E21834">
        <w:rPr>
          <w:rFonts w:asciiTheme="minorEastAsia" w:hAnsiTheme="minorEastAsia" w:hint="eastAsia"/>
          <w:color w:val="000000"/>
          <w:sz w:val="24"/>
        </w:rPr>
        <w:t>国内制糖企业下半年压力减轻很多，这</w:t>
      </w:r>
      <w:proofErr w:type="gramStart"/>
      <w:r w:rsidR="00E21834">
        <w:rPr>
          <w:rFonts w:asciiTheme="minorEastAsia" w:hAnsiTheme="minorEastAsia" w:hint="eastAsia"/>
          <w:color w:val="000000"/>
          <w:sz w:val="24"/>
        </w:rPr>
        <w:t>这</w:t>
      </w:r>
      <w:proofErr w:type="gramEnd"/>
      <w:r w:rsidR="00E21834">
        <w:rPr>
          <w:rFonts w:asciiTheme="minorEastAsia" w:hAnsiTheme="minorEastAsia" w:hint="eastAsia"/>
          <w:color w:val="000000"/>
          <w:sz w:val="24"/>
        </w:rPr>
        <w:t>一轮上涨还是明显有资金炒作，预计短期</w:t>
      </w:r>
      <w:proofErr w:type="gramStart"/>
      <w:r w:rsidR="00E21834">
        <w:rPr>
          <w:rFonts w:asciiTheme="minorEastAsia" w:hAnsiTheme="minorEastAsia" w:hint="eastAsia"/>
          <w:color w:val="000000"/>
          <w:sz w:val="24"/>
        </w:rPr>
        <w:t>内郑糖会</w:t>
      </w:r>
      <w:proofErr w:type="gramEnd"/>
      <w:r w:rsidR="00E21834">
        <w:rPr>
          <w:rFonts w:asciiTheme="minorEastAsia" w:hAnsiTheme="minorEastAsia" w:hint="eastAsia"/>
          <w:color w:val="000000"/>
          <w:sz w:val="24"/>
        </w:rPr>
        <w:t>保持偏强态势，但需谨慎追高。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E21834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4" name="图片 1" descr="C:\Users\PIAOBA~1\AppData\Local\Temp\WeChat Files\2c10b651a8fd03e89f5c544fd12f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2c10b651a8fd03e89f5c544fd12f97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2C777C">
        <w:rPr>
          <w:rFonts w:asciiTheme="minorEastAsia" w:hAnsiTheme="minorEastAsia"/>
          <w:color w:val="000000"/>
          <w:sz w:val="24"/>
        </w:rPr>
        <w:t>标的</w:t>
      </w:r>
      <w:r>
        <w:rPr>
          <w:rFonts w:asciiTheme="minorEastAsia" w:hAnsiTheme="minorEastAsia" w:hint="eastAsia"/>
          <w:color w:val="000000"/>
          <w:sz w:val="24"/>
        </w:rPr>
        <w:t>大幅上涨</w:t>
      </w:r>
      <w:r w:rsidR="00AA5F06"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 w:hint="eastAsia"/>
          <w:color w:val="000000"/>
          <w:sz w:val="24"/>
        </w:rPr>
        <w:t>周五几乎涨停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>
        <w:rPr>
          <w:rFonts w:asciiTheme="minorEastAsia" w:hAnsiTheme="minorEastAsia"/>
          <w:color w:val="000000"/>
          <w:sz w:val="24"/>
        </w:rPr>
        <w:t>期权方面看涨</w:t>
      </w:r>
      <w:proofErr w:type="gramStart"/>
      <w:r>
        <w:rPr>
          <w:rFonts w:asciiTheme="minorEastAsia" w:hAnsiTheme="minorEastAsia"/>
          <w:color w:val="000000"/>
          <w:sz w:val="24"/>
        </w:rPr>
        <w:t>端权利</w:t>
      </w:r>
      <w:proofErr w:type="gramEnd"/>
      <w:r>
        <w:rPr>
          <w:rFonts w:asciiTheme="minorEastAsia" w:hAnsiTheme="minorEastAsia"/>
          <w:color w:val="000000"/>
          <w:sz w:val="24"/>
        </w:rPr>
        <w:t>金在标的大涨的刺激下波动剧烈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明显抬高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看跌端合约价格则快速缩水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我们之前持有的看涨端合约</w:t>
      </w:r>
      <w:r>
        <w:rPr>
          <w:rFonts w:asciiTheme="minorEastAsia" w:hAnsiTheme="minorEastAsia" w:hint="eastAsia"/>
          <w:color w:val="000000"/>
          <w:sz w:val="24"/>
        </w:rPr>
        <w:t>5800,5900C在上周都有明显上涨，但尚有一段距离，操作上可以考虑适当减仓，调整到看跌端4700P及以下合约。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</w:t>
      </w:r>
      <w:r>
        <w:rPr>
          <w:rFonts w:hint="eastAsia"/>
          <w:b/>
          <w:bCs/>
          <w:sz w:val="24"/>
        </w:rPr>
        <w:lastRenderedPageBreak/>
        <w:t>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D1" w:rsidRDefault="007D42D1" w:rsidP="00F44943">
      <w:r>
        <w:separator/>
      </w:r>
    </w:p>
  </w:endnote>
  <w:endnote w:type="continuationSeparator" w:id="0">
    <w:p w:rsidR="007D42D1" w:rsidRDefault="007D42D1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AD0755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21834" w:rsidRPr="00E21834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D1" w:rsidRDefault="007D42D1" w:rsidP="00F44943">
      <w:r>
        <w:separator/>
      </w:r>
    </w:p>
  </w:footnote>
  <w:footnote w:type="continuationSeparator" w:id="0">
    <w:p w:rsidR="007D42D1" w:rsidRDefault="007D42D1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EE4"/>
    <w:rsid w:val="007C091E"/>
    <w:rsid w:val="007C0CB7"/>
    <w:rsid w:val="007C1A95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40CF"/>
    <w:rsid w:val="00926988"/>
    <w:rsid w:val="00926CBC"/>
    <w:rsid w:val="00927665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46CE4-0CA0-4C65-9DBD-83C38FF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3</cp:revision>
  <cp:lastPrinted>2018-03-09T02:16:00Z</cp:lastPrinted>
  <dcterms:created xsi:type="dcterms:W3CDTF">2019-07-08T03:38:00Z</dcterms:created>
  <dcterms:modified xsi:type="dcterms:W3CDTF">2019-07-08T05:32:00Z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