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B92A50">
        <w:rPr>
          <w:rFonts w:asciiTheme="minorEastAsia" w:hAnsiTheme="minorEastAsia" w:hint="eastAsia"/>
          <w:sz w:val="24"/>
        </w:rPr>
        <w:t>1909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66622B">
        <w:rPr>
          <w:rFonts w:asciiTheme="minorEastAsia" w:hAnsiTheme="minorEastAsia" w:hint="eastAsia"/>
          <w:sz w:val="24"/>
        </w:rPr>
        <w:t>194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512D8A">
        <w:rPr>
          <w:rFonts w:asciiTheme="minorEastAsia" w:hAnsiTheme="minorEastAsia" w:hint="eastAsia"/>
          <w:sz w:val="24"/>
        </w:rPr>
        <w:t>1</w:t>
      </w:r>
      <w:r w:rsidR="0066622B">
        <w:rPr>
          <w:rFonts w:asciiTheme="minorEastAsia" w:hAnsiTheme="minorEastAsia" w:hint="eastAsia"/>
          <w:sz w:val="24"/>
        </w:rPr>
        <w:t>45</w:t>
      </w:r>
      <w:r w:rsidRPr="00DB29D8">
        <w:rPr>
          <w:rFonts w:asciiTheme="minorEastAsia" w:hAnsiTheme="minorEastAsia" w:hint="eastAsia"/>
          <w:sz w:val="24"/>
        </w:rPr>
        <w:t>，单周</w:t>
      </w:r>
      <w:r w:rsidR="00512D8A">
        <w:rPr>
          <w:rFonts w:asciiTheme="minorEastAsia" w:hAnsiTheme="minorEastAsia" w:hint="eastAsia"/>
          <w:sz w:val="24"/>
        </w:rPr>
        <w:t>下跌</w:t>
      </w:r>
      <w:r w:rsidR="0066622B">
        <w:rPr>
          <w:rFonts w:asciiTheme="minorEastAsia" w:hAnsiTheme="minorEastAsia" w:hint="eastAsia"/>
          <w:sz w:val="24"/>
        </w:rPr>
        <w:t>0.81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A25AD9">
        <w:rPr>
          <w:rFonts w:asciiTheme="minorEastAsia" w:hAnsiTheme="minorEastAsia" w:hint="eastAsia"/>
          <w:sz w:val="24"/>
        </w:rPr>
        <w:t>上周一</w:t>
      </w:r>
      <w:proofErr w:type="gramStart"/>
      <w:r w:rsidR="00512D8A">
        <w:rPr>
          <w:rFonts w:asciiTheme="minorEastAsia" w:hAnsiTheme="minorEastAsia" w:hint="eastAsia"/>
          <w:sz w:val="24"/>
        </w:rPr>
        <w:t>开始郑糖</w:t>
      </w:r>
      <w:r w:rsidR="0066622B">
        <w:rPr>
          <w:rFonts w:asciiTheme="minorEastAsia" w:hAnsiTheme="minorEastAsia" w:hint="eastAsia"/>
          <w:sz w:val="24"/>
        </w:rPr>
        <w:t>略有</w:t>
      </w:r>
      <w:proofErr w:type="gramEnd"/>
      <w:r w:rsidR="0066622B">
        <w:rPr>
          <w:rFonts w:asciiTheme="minorEastAsia" w:hAnsiTheme="minorEastAsia" w:hint="eastAsia"/>
          <w:sz w:val="24"/>
        </w:rPr>
        <w:t>反弹，但随后回归弱势，振荡回落，整体波动比较小。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303A59" w:rsidRDefault="00303A59" w:rsidP="00303A5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303A59">
        <w:rPr>
          <w:rFonts w:asciiTheme="minorEastAsia" w:hAnsiTheme="minorEastAsia" w:hint="eastAsia"/>
          <w:color w:val="000000"/>
          <w:sz w:val="24"/>
        </w:rPr>
        <w:t>2019年6月泰国共计出口糖约92.03万吨，同比减少38.68%。其中出口原糖56.88万吨，同比减少41.24%，主要因印尼进口量同比减少约50万吨，仅为21万吨； 6月出口低质量白糖约7.97万吨，同比减少1.87万吨；出口精制糖27.19万吨，同比减少37.43%，中国台湾（4.99万吨）和柬埔寨（3.7万吨）为主要精制糖出口目的地。2018/19榨季18年10月-19年6月泰国累计出口糖712.88万吨，同比增加约5.85%。</w:t>
      </w:r>
    </w:p>
    <w:p w:rsidR="007B7D65" w:rsidRDefault="00303A59" w:rsidP="00303A5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303A59">
        <w:rPr>
          <w:rFonts w:asciiTheme="minorEastAsia" w:hAnsiTheme="minorEastAsia" w:hint="eastAsia"/>
          <w:color w:val="000000"/>
          <w:sz w:val="24"/>
        </w:rPr>
        <w:t>澳大利亚糖厂协会ASMC数据显示，截至7月14日当周，澳大利亚糖厂仅压榨了53万吨甘蔗，低于一周前的95万吨，且低于去年同期的157.4万吨。同时2019/20榨季迄今为止累计甘蔗压榨量仅为393.2万吨，而上榨季同期为666.3万吨，同比减少超40%。尽管如此，ASMC还是将本榨季澳大利亚甘蔗压榨总量的预估从3158.6万吨上调至3163.5万吨，而上榨季甘蔗压榨总量为3447万吨。</w:t>
      </w:r>
    </w:p>
    <w:p w:rsidR="00303A59" w:rsidRPr="005834ED" w:rsidRDefault="00303A59" w:rsidP="00303A5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D53C2F" w:rsidRPr="0048054C" w:rsidRDefault="00196C22" w:rsidP="00AA7827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周五下午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白糖继续窄幅震荡，主产区现货报价保持不变，总体成交一般，具体情况如下：广西：南宁中间商站台暂无报价；仓库报价53</w:t>
      </w:r>
      <w:r>
        <w:rPr>
          <w:rFonts w:asciiTheme="minorEastAsia" w:hAnsiTheme="minorEastAsia" w:hint="eastAsia"/>
          <w:color w:val="000000"/>
          <w:sz w:val="24"/>
        </w:rPr>
        <w:t>00-5330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元/吨。南宁集团厂仓报价52</w:t>
      </w:r>
      <w:r>
        <w:rPr>
          <w:rFonts w:asciiTheme="minorEastAsia" w:hAnsiTheme="minorEastAsia" w:hint="eastAsia"/>
          <w:color w:val="000000"/>
          <w:sz w:val="24"/>
        </w:rPr>
        <w:t>4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0-53</w:t>
      </w:r>
      <w:r>
        <w:rPr>
          <w:rFonts w:asciiTheme="minorEastAsia" w:hAnsiTheme="minorEastAsia" w:hint="eastAsia"/>
          <w:color w:val="000000"/>
          <w:sz w:val="24"/>
        </w:rPr>
        <w:t>1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0元/吨；南宁仓自提53</w:t>
      </w:r>
      <w:r>
        <w:rPr>
          <w:rFonts w:asciiTheme="minorEastAsia" w:hAnsiTheme="minorEastAsia" w:hint="eastAsia"/>
          <w:color w:val="000000"/>
          <w:sz w:val="24"/>
        </w:rPr>
        <w:t>4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0元/吨。柳州中间商站台报价53</w:t>
      </w:r>
      <w:r>
        <w:rPr>
          <w:rFonts w:asciiTheme="minorEastAsia" w:hAnsiTheme="minorEastAsia" w:hint="eastAsia"/>
          <w:color w:val="000000"/>
          <w:sz w:val="24"/>
        </w:rPr>
        <w:t>2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0-53</w:t>
      </w:r>
      <w:r>
        <w:rPr>
          <w:rFonts w:asciiTheme="minorEastAsia" w:hAnsiTheme="minorEastAsia" w:hint="eastAsia"/>
          <w:color w:val="000000"/>
          <w:sz w:val="24"/>
        </w:rPr>
        <w:t>3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0元/吨；仓库报价53</w:t>
      </w:r>
      <w:r>
        <w:rPr>
          <w:rFonts w:asciiTheme="minorEastAsia" w:hAnsiTheme="minorEastAsia" w:hint="eastAsia"/>
          <w:color w:val="000000"/>
          <w:sz w:val="24"/>
        </w:rPr>
        <w:t>2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0-53</w:t>
      </w:r>
      <w:r>
        <w:rPr>
          <w:rFonts w:asciiTheme="minorEastAsia" w:hAnsiTheme="minorEastAsia" w:hint="eastAsia"/>
          <w:color w:val="000000"/>
          <w:sz w:val="24"/>
        </w:rPr>
        <w:t>3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0元/吨。柳州集团站台报价53</w:t>
      </w:r>
      <w:r>
        <w:rPr>
          <w:rFonts w:asciiTheme="minorEastAsia" w:hAnsiTheme="minorEastAsia" w:hint="eastAsia"/>
          <w:color w:val="000000"/>
          <w:sz w:val="24"/>
        </w:rPr>
        <w:t>2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0-53</w:t>
      </w:r>
      <w:r>
        <w:rPr>
          <w:rFonts w:asciiTheme="minorEastAsia" w:hAnsiTheme="minorEastAsia" w:hint="eastAsia"/>
          <w:color w:val="000000"/>
          <w:sz w:val="24"/>
        </w:rPr>
        <w:t>3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0元/吨。来宾中间商仓库报价</w:t>
      </w:r>
      <w:r>
        <w:rPr>
          <w:rFonts w:asciiTheme="minorEastAsia" w:hAnsiTheme="minorEastAsia" w:hint="eastAsia"/>
          <w:color w:val="000000"/>
          <w:sz w:val="24"/>
        </w:rPr>
        <w:t>5320-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5330元/吨。贵港中间商仓库报价5330元/吨。云南：昆明中间商报价5190-5300元/吨；大理51</w:t>
      </w:r>
      <w:r>
        <w:rPr>
          <w:rFonts w:asciiTheme="minorEastAsia" w:hAnsiTheme="minorEastAsia" w:hint="eastAsia"/>
          <w:color w:val="000000"/>
          <w:sz w:val="24"/>
        </w:rPr>
        <w:t>6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0-51</w:t>
      </w:r>
      <w:r>
        <w:rPr>
          <w:rFonts w:asciiTheme="minorEastAsia" w:hAnsiTheme="minorEastAsia" w:hint="eastAsia"/>
          <w:color w:val="000000"/>
          <w:sz w:val="24"/>
        </w:rPr>
        <w:t>7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0元/吨；祥云51</w:t>
      </w:r>
      <w:r>
        <w:rPr>
          <w:rFonts w:asciiTheme="minorEastAsia" w:hAnsiTheme="minorEastAsia" w:hint="eastAsia"/>
          <w:color w:val="000000"/>
          <w:sz w:val="24"/>
        </w:rPr>
        <w:t>6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0-5260元/吨。云南集团昆明报价5200元/吨；大理报价51</w:t>
      </w:r>
      <w:r>
        <w:rPr>
          <w:rFonts w:asciiTheme="minorEastAsia" w:hAnsiTheme="minorEastAsia" w:hint="eastAsia"/>
          <w:color w:val="000000"/>
          <w:sz w:val="24"/>
        </w:rPr>
        <w:t>6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0元/吨。广东：湛江中间商报价52</w:t>
      </w:r>
      <w:r>
        <w:rPr>
          <w:rFonts w:asciiTheme="minorEastAsia" w:hAnsiTheme="minorEastAsia" w:hint="eastAsia"/>
          <w:color w:val="000000"/>
          <w:sz w:val="24"/>
        </w:rPr>
        <w:t>40-526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0元/吨。新疆：中粮乌鲁木齐暂报价5</w:t>
      </w:r>
      <w:r>
        <w:rPr>
          <w:rFonts w:asciiTheme="minorEastAsia" w:hAnsiTheme="minorEastAsia" w:hint="eastAsia"/>
          <w:color w:val="000000"/>
          <w:sz w:val="24"/>
        </w:rPr>
        <w:t>30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0-53</w:t>
      </w:r>
      <w:r>
        <w:rPr>
          <w:rFonts w:asciiTheme="minorEastAsia" w:hAnsiTheme="minorEastAsia" w:hint="eastAsia"/>
          <w:color w:val="000000"/>
          <w:sz w:val="24"/>
        </w:rPr>
        <w:t>5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</w:t>
      </w:r>
      <w:r w:rsidR="00AA7827" w:rsidRPr="00AA7827">
        <w:rPr>
          <w:rFonts w:asciiTheme="minorEastAsia" w:hAnsiTheme="minorEastAsia" w:hint="eastAsia"/>
          <w:color w:val="000000"/>
          <w:sz w:val="24"/>
        </w:rPr>
        <w:lastRenderedPageBreak/>
        <w:t>吨。</w:t>
      </w:r>
      <w:r w:rsidR="00A25AD9" w:rsidRPr="00A25AD9">
        <w:rPr>
          <w:rFonts w:asciiTheme="minorEastAsia" w:hAnsiTheme="minorEastAsia"/>
          <w:color w:val="000000"/>
          <w:sz w:val="24"/>
        </w:rPr>
        <w:cr/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7521E9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上周受到外盘原糖大幅下跌影响，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国内郑糖也是振荡走</w:t>
      </w:r>
      <w:proofErr w:type="gramEnd"/>
      <w:r>
        <w:rPr>
          <w:rFonts w:asciiTheme="minorEastAsia" w:hAnsiTheme="minorEastAsia" w:hint="eastAsia"/>
          <w:color w:val="000000"/>
          <w:sz w:val="24"/>
        </w:rPr>
        <w:t>弱，但整体上仍然强于外盘。国际糖市来看，印度泰国超预期的产量和加大的出口量给国际糖市带来较大压力，印度近期的降雨也带来利空，原糖走势短期难有起色。国内方面</w:t>
      </w:r>
      <w:r w:rsidR="003F7006">
        <w:rPr>
          <w:rFonts w:asciiTheme="minorEastAsia" w:hAnsiTheme="minorEastAsia" w:hint="eastAsia"/>
          <w:color w:val="000000"/>
          <w:sz w:val="24"/>
        </w:rPr>
        <w:t>，国家严控走私糖以保证国产糖优势，但加工糖陆续开工将带来一定压力，此外，后续进口政策很可能转向宽松，预计短期内</w:t>
      </w:r>
      <w:proofErr w:type="gramStart"/>
      <w:r w:rsidR="003F7006">
        <w:rPr>
          <w:rFonts w:asciiTheme="minorEastAsia" w:hAnsiTheme="minorEastAsia" w:hint="eastAsia"/>
          <w:color w:val="000000"/>
          <w:sz w:val="24"/>
        </w:rPr>
        <w:t>郑糖可能</w:t>
      </w:r>
      <w:proofErr w:type="gramEnd"/>
      <w:r w:rsidR="003F7006">
        <w:rPr>
          <w:rFonts w:asciiTheme="minorEastAsia" w:hAnsiTheme="minorEastAsia" w:hint="eastAsia"/>
          <w:color w:val="000000"/>
          <w:sz w:val="24"/>
        </w:rPr>
        <w:t>维持弱势格局。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3F7006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4"/>
            <wp:effectExtent l="19050" t="0" r="2540" b="0"/>
            <wp:docPr id="4" name="图片 1" descr="C:\Users\PIAOBA~1\AppData\Local\Temp\WeChat Files\f435bf03cbae975879b5097a92d58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f435bf03cbae975879b5097a92d58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2C777C">
        <w:rPr>
          <w:rFonts w:asciiTheme="minorEastAsia" w:hAnsiTheme="minorEastAsia"/>
          <w:color w:val="000000"/>
          <w:sz w:val="24"/>
        </w:rPr>
        <w:t>标的</w:t>
      </w:r>
      <w:r w:rsidR="000405CB">
        <w:rPr>
          <w:rFonts w:asciiTheme="minorEastAsia" w:hAnsiTheme="minorEastAsia" w:hint="eastAsia"/>
          <w:color w:val="000000"/>
          <w:sz w:val="24"/>
        </w:rPr>
        <w:t>弱势</w:t>
      </w:r>
      <w:r w:rsidR="000405CB">
        <w:rPr>
          <w:rFonts w:asciiTheme="minorEastAsia" w:hAnsiTheme="minorEastAsia"/>
          <w:color w:val="000000"/>
          <w:sz w:val="24"/>
        </w:rPr>
        <w:t>振荡</w:t>
      </w:r>
      <w:r w:rsidR="00A10EA5">
        <w:rPr>
          <w:rFonts w:asciiTheme="minorEastAsia" w:hAnsiTheme="minorEastAsia" w:hint="eastAsia"/>
          <w:color w:val="000000"/>
          <w:sz w:val="24"/>
        </w:rPr>
        <w:t>，</w:t>
      </w:r>
      <w:r w:rsidR="000405CB">
        <w:rPr>
          <w:rFonts w:asciiTheme="minorEastAsia" w:hAnsiTheme="minorEastAsia" w:hint="eastAsia"/>
          <w:color w:val="000000"/>
          <w:sz w:val="24"/>
        </w:rPr>
        <w:t>波动不大</w:t>
      </w:r>
      <w:r w:rsidR="00AA5F06">
        <w:rPr>
          <w:rFonts w:asciiTheme="minorEastAsia" w:hAnsiTheme="minorEastAsia" w:hint="eastAsia"/>
          <w:color w:val="000000"/>
          <w:sz w:val="24"/>
        </w:rPr>
        <w:t>。</w:t>
      </w:r>
      <w:r>
        <w:rPr>
          <w:rFonts w:asciiTheme="minorEastAsia" w:hAnsiTheme="minorEastAsia"/>
          <w:color w:val="000000"/>
          <w:sz w:val="24"/>
        </w:rPr>
        <w:t>期权方面</w:t>
      </w:r>
      <w:r w:rsidR="000405CB">
        <w:rPr>
          <w:rFonts w:asciiTheme="minorEastAsia" w:hAnsiTheme="minorEastAsia"/>
          <w:color w:val="000000"/>
          <w:sz w:val="24"/>
        </w:rPr>
        <w:t>距离到期已经不远</w:t>
      </w:r>
      <w:r w:rsidR="000405CB"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看涨端权利金</w:t>
      </w:r>
      <w:r w:rsidR="000405CB">
        <w:rPr>
          <w:rFonts w:asciiTheme="minorEastAsia" w:hAnsiTheme="minorEastAsia"/>
          <w:color w:val="000000"/>
          <w:sz w:val="24"/>
        </w:rPr>
        <w:t>继续</w:t>
      </w:r>
      <w:r w:rsidR="00A10EA5">
        <w:rPr>
          <w:rFonts w:asciiTheme="minorEastAsia" w:hAnsiTheme="minorEastAsia" w:hint="eastAsia"/>
          <w:color w:val="000000"/>
          <w:sz w:val="24"/>
        </w:rPr>
        <w:t>下跌</w:t>
      </w:r>
      <w:r>
        <w:rPr>
          <w:rFonts w:asciiTheme="minorEastAsia" w:hAnsiTheme="minorEastAsia" w:hint="eastAsia"/>
          <w:color w:val="000000"/>
          <w:sz w:val="24"/>
        </w:rPr>
        <w:t>，</w:t>
      </w:r>
      <w:r w:rsidR="00A10EA5">
        <w:rPr>
          <w:rFonts w:asciiTheme="minorEastAsia" w:hAnsiTheme="minorEastAsia" w:hint="eastAsia"/>
          <w:color w:val="000000"/>
          <w:sz w:val="24"/>
        </w:rPr>
        <w:t>看跌端合约</w:t>
      </w:r>
      <w:r w:rsidR="000405CB">
        <w:rPr>
          <w:rFonts w:asciiTheme="minorEastAsia" w:hAnsiTheme="minorEastAsia" w:hint="eastAsia"/>
          <w:color w:val="000000"/>
          <w:sz w:val="24"/>
        </w:rPr>
        <w:t>早早就已经很低</w:t>
      </w:r>
      <w:r w:rsidR="00A10EA5">
        <w:rPr>
          <w:rFonts w:asciiTheme="minorEastAsia" w:hAnsiTheme="minorEastAsia" w:hint="eastAsia"/>
          <w:color w:val="000000"/>
          <w:sz w:val="24"/>
        </w:rPr>
        <w:t>，</w:t>
      </w:r>
      <w:r w:rsidR="000405CB">
        <w:rPr>
          <w:rFonts w:asciiTheme="minorEastAsia" w:hAnsiTheme="minorEastAsia" w:hint="eastAsia"/>
          <w:color w:val="000000"/>
          <w:sz w:val="24"/>
        </w:rPr>
        <w:t>当前剩余的持仓都可以继续持有到期。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</w:t>
      </w:r>
      <w:r>
        <w:rPr>
          <w:rFonts w:hint="eastAsia"/>
          <w:b/>
          <w:bCs/>
          <w:sz w:val="24"/>
        </w:rPr>
        <w:lastRenderedPageBreak/>
        <w:t>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BC" w:rsidRDefault="00385ABC" w:rsidP="00F44943">
      <w:r>
        <w:separator/>
      </w:r>
    </w:p>
  </w:endnote>
  <w:endnote w:type="continuationSeparator" w:id="0">
    <w:p w:rsidR="00385ABC" w:rsidRDefault="00385ABC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611159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405CB" w:rsidRPr="000405CB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BC" w:rsidRDefault="00385ABC" w:rsidP="00F44943">
      <w:r>
        <w:separator/>
      </w:r>
    </w:p>
  </w:footnote>
  <w:footnote w:type="continuationSeparator" w:id="0">
    <w:p w:rsidR="00385ABC" w:rsidRDefault="00385ABC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6ABD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40CF"/>
    <w:rsid w:val="00926988"/>
    <w:rsid w:val="00926CBC"/>
    <w:rsid w:val="00927665"/>
    <w:rsid w:val="00933269"/>
    <w:rsid w:val="00937484"/>
    <w:rsid w:val="00937C77"/>
    <w:rsid w:val="00941277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2FD5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F3D02-BCCB-4AE5-A2F3-27F67207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作者：自行填写</dc:creator>
  <cp:lastModifiedBy>piaobaifen</cp:lastModifiedBy>
  <cp:revision>6</cp:revision>
  <cp:lastPrinted>2018-03-09T02:16:00Z</cp:lastPrinted>
  <dcterms:created xsi:type="dcterms:W3CDTF">2019-07-22T01:56:00Z</dcterms:created>
  <dcterms:modified xsi:type="dcterms:W3CDTF">2019-07-22T02:29:00Z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