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MS Gothic" w:eastAsia="MS Gothic" w:hAnsi="MS Gothic" w:cs="MS Gothic" w:hint="eastAsia"/>
          <w:color w:val="333333"/>
          <w:sz w:val="26"/>
          <w:szCs w:val="26"/>
        </w:rPr>
        <w:t>​</w:t>
      </w: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D4FA00"/>
        </w:rPr>
        <w:t>铜</w:t>
      </w: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降息预期刺激铜价大涨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近期新兴国家有走稳迹象，尤其是美联储降息预期缓解了新兴市场的压力。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2、中美两国领导人在G20会议期间会晤，同意重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启经贸磋商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，贸易摩擦忧虑短期减缓。但此后全球宏观经济数据不佳使得铜价大幅回调，世界经济的减缓铜价承压。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3、微观上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铜本身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市场结构方面，交易所显性库存最近有所增加，特别是LME经常出现大幅度的交货行为， COMEX库存持续下降周期也基本结束，虽然三大交易所总库存仍低于去年同期，但对铜价的支撑显著下降；另外铜加工费持续下降体现着铜矿的紧张都给铜市一定的支撑，CFTC显示基金持有净空头寸，净空达到两年来的最高水平，基金看淡后市明显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4、七月初以来，全球经济数据不佳，沪铜创下逾两年低位。之后，中美贸易代表互通电话、美联储降息预期，铜价大涨，创下逾两个月高点。本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周预期铜价震荡回落，本次反弹空间已经较大，建议前期多头减仓，这个位置已经不适合建立多头头寸。</w:t>
      </w:r>
    </w:p>
    <w:p w:rsidR="00EC6335" w:rsidRDefault="00EC6335" w:rsidP="00EC633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A5C8FF"/>
        </w:rPr>
        <w:t>橡胶</w:t>
      </w:r>
    </w:p>
    <w:p w:rsidR="00EC6335" w:rsidRDefault="00EC6335" w:rsidP="00EC633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上周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沪胶再次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刷新年内低点， 20 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号胶上市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所形成的利空基本宣泄殆尽， 然而市场整体缺乏消息指引， 资金炒作情绪减弱， 目前供应已有偏紧转向宽松， 需求却持续低迷， 市场利多驱动因素在短时间内难以形成， 不具备趋势行情， 但此位置下探空间有限， 操作策略以逢低试多为主。</w:t>
      </w:r>
    </w:p>
    <w:p w:rsidR="00EC6335" w:rsidRDefault="00EC6335" w:rsidP="00EC633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FFFB00"/>
        </w:rPr>
        <w:t>玉米&amp;淀粉</w:t>
      </w: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抛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储成交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继续下降，短期尝试做多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1．贸易战新进展，进口高粱增加，短期政策偏空玉米。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主产区逐步进入天气炒作时间点，草地贪夜蛾短期炒作降温，关注后期虫害进展情况。388万吨抛储继续，本周成交继续下降，价格小幅上升。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生猪存栏环比下降，猪肉价格上涨养殖利润增加，猪瘟疫情没有明显改善，饲料需求仍没有明显好转。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 玉米现货变化不大，淀粉价格持平。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 深加工开机率下降，淀粉库存小幅增加。</w:t>
      </w:r>
    </w:p>
    <w:p w:rsidR="00EC6335" w:rsidRDefault="00EC6335" w:rsidP="00EC6335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综上，贸易战取得新进展短期利空玉米价格，但整体影响不大，猪瘟疫情变化不大再度大幅炒作的可能性不大，养殖行业饲料需求短时间难有大的起色，近月价格到了抛储成本价附近易涨难跌，主产区逐渐进入天气炒作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时间节点，深加工逐渐进入集中停机检修，玉米近月可逐渐建立多单，价差方面逐渐向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15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月过渡。</w:t>
      </w:r>
    </w:p>
    <w:p w:rsidR="00EC6335" w:rsidRDefault="00EC6335" w:rsidP="00EC633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  <w:shd w:val="clear" w:color="auto" w:fill="FFDAA9"/>
        </w:rPr>
        <w:t>白糖</w:t>
      </w: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郑糖恐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加速回落，原糖震荡试底</w:t>
      </w:r>
    </w:p>
    <w:p w:rsidR="00EC6335" w:rsidRDefault="00EC6335" w:rsidP="00EC633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1、同上周观点，销售数据利好得到充分释放，恰逢价格触及震荡区间上边界压力，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郑糖价格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减仓回落，说明此前多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单主动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获利离场。鉴于上周原糖价格下跌较多，本周预计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郑糖扩大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跌幅，继续向震荡区间下边界回落。</w:t>
      </w:r>
    </w:p>
    <w:p w:rsidR="00EC6335" w:rsidRDefault="00EC6335" w:rsidP="00EC633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七月份，巴西进入新榨压榨高峰，白糖供应增加。空头借机发力，逆转此前被动地位，价格已经靠近年度低点。但由于全球供给格局没有发生实质变化，空头力量也一定程度得以释放，本周预计原糖弱势震荡，尝试触及年度低点11.86美分，再次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试探此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位置的支撑力度。</w:t>
      </w:r>
    </w:p>
    <w:p w:rsidR="00EC6335" w:rsidRDefault="00EC6335" w:rsidP="00EC633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  <w:shd w:val="clear" w:color="auto" w:fill="A5C8FF"/>
        </w:rPr>
        <w:t>生猪</w:t>
      </w:r>
    </w:p>
    <w:p w:rsidR="00EC6335" w:rsidRDefault="00EC6335" w:rsidP="00EC633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猪价进入调整期，但后市依旧看涨</w:t>
      </w:r>
    </w:p>
    <w:p w:rsidR="00EC6335" w:rsidRDefault="00EC6335" w:rsidP="00EC633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本周猪价整体以南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涨北跌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为主。南方地区猪源紧张，但市场需求一般，预计短期行情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或慢涨为主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北方地区养殖户惜售、需求淡薄，短时间内北方猪价或震荡调整。目前市场需求仍疲软，肉类需求不佳，加之生猪上涨速度过快，拉高猪肉价格，终端抵触情绪较浓，屠宰企业收猪及猪肉销售压力均大，猪价在连续增长一周后开始呈现大稳态势。但社会猪源少是不争的事实，尽管多地政策扶持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，但效果一般，暑期后即将步入猪肉消费旺季，后市全国生猪均价短暂调整后或将再度上行。</w:t>
      </w:r>
    </w:p>
    <w:p w:rsidR="00EC6335" w:rsidRDefault="00EC6335" w:rsidP="00EC633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C6335" w:rsidRDefault="00EC6335" w:rsidP="00EC633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EC6335" w:rsidRDefault="00EC6335" w:rsidP="00EC633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C6335" w:rsidRDefault="00EC6335" w:rsidP="00EC633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E286F" w:rsidRPr="00EC6335" w:rsidRDefault="00EE286F"/>
    <w:sectPr w:rsidR="00EE286F" w:rsidRPr="00EC6335" w:rsidSect="00EE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E6" w:rsidRDefault="000A70E6" w:rsidP="00EC6335">
      <w:r>
        <w:separator/>
      </w:r>
    </w:p>
  </w:endnote>
  <w:endnote w:type="continuationSeparator" w:id="0">
    <w:p w:rsidR="000A70E6" w:rsidRDefault="000A70E6" w:rsidP="00EC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E6" w:rsidRDefault="000A70E6" w:rsidP="00EC6335">
      <w:r>
        <w:separator/>
      </w:r>
    </w:p>
  </w:footnote>
  <w:footnote w:type="continuationSeparator" w:id="0">
    <w:p w:rsidR="000A70E6" w:rsidRDefault="000A70E6" w:rsidP="00EC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35"/>
    <w:rsid w:val="000A70E6"/>
    <w:rsid w:val="00EC6335"/>
    <w:rsid w:val="00EE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3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6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C633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C63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6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1475</Characters>
  <Application>Microsoft Office Word</Application>
  <DocSecurity>0</DocSecurity>
  <Lines>12</Lines>
  <Paragraphs>3</Paragraphs>
  <ScaleCrop>false</ScaleCrop>
  <Company>IT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2019-07-24T07:09:00Z</dcterms:created>
  <dcterms:modified xsi:type="dcterms:W3CDTF">2019-07-24T07:10:00Z</dcterms:modified>
</cp:coreProperties>
</file>