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7C" w:rsidRDefault="008A407C" w:rsidP="008A407C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FF4C41"/>
        </w:rPr>
        <w:t> </w:t>
      </w:r>
      <w:proofErr w:type="gramStart"/>
      <w:r>
        <w:rPr>
          <w:rStyle w:val="a6"/>
          <w:rFonts w:ascii="微软雅黑" w:eastAsia="微软雅黑" w:hAnsi="微软雅黑" w:hint="eastAsia"/>
          <w:color w:val="FF4C41"/>
        </w:rPr>
        <w:t>天胶震荡</w:t>
      </w:r>
      <w:proofErr w:type="gramEnd"/>
      <w:r>
        <w:rPr>
          <w:rStyle w:val="a6"/>
          <w:rFonts w:ascii="微软雅黑" w:eastAsia="微软雅黑" w:hAnsi="微软雅黑" w:hint="eastAsia"/>
          <w:color w:val="FF4C41"/>
        </w:rPr>
        <w:t>反弹，逢高沽空</w:t>
      </w:r>
    </w:p>
    <w:p w:rsidR="008A407C" w:rsidRDefault="008A407C" w:rsidP="008A407C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drawing>
          <wp:inline distT="0" distB="0" distL="0" distR="0">
            <wp:extent cx="4286250" cy="2527300"/>
            <wp:effectExtent l="19050" t="0" r="0" b="0"/>
            <wp:docPr id="1" name="图片 1" descr="https://mmbiz.qpic.cn/mmbiz_jpg/LBX4T1S9UVHibNdzlicmFRRPsx4LmR4WgKP99ThQpwcoOr7RAdiaBoG7iaDficIfRI8tE9b4g6Sr6nxgPYJe4icYLibk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HibNdzlicmFRRPsx4LmR4WgKP99ThQpwcoOr7RAdiaBoG7iaDficIfRI8tE9b4g6Sr6nxgPYJe4icYLibkQ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7C" w:rsidRDefault="008A407C" w:rsidP="008A407C">
      <w:pPr>
        <w:pStyle w:val="a5"/>
        <w:spacing w:before="0" w:beforeAutospacing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前期高温干旱天气最近进本缓解，目前国内外各主产区天气情况良好，有利于胶树的生长，目前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天胶逐步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进入旺产季。同时由于2012年前后新增种植的大量胶树逐步进入开割树龄，近两年新增开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割胶树量将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达到顶峰，天然橡胶产量将保持增长态势;需求方面，轮胎企业生产相对平稳，7、8月份为每年最热的暑期，生产可能在一定程度上有所影响，但基本保持在七成以上，原料备货不积极，基本处于随采随用状态。同时，7月车市也无亮点，处于销售淡季，市场压力较大。后期天然橡胶需求整体可能继续维持弱势格局。</w:t>
      </w:r>
    </w:p>
    <w:p w:rsidR="008A407C" w:rsidRDefault="008A407C" w:rsidP="008A407C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据印尼7月24日消息，印尼农业部一位高级官员周三表示，受真菌性病虫害的影响，印尼2019年天然橡胶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产量料较2018年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的376万吨下降15%。本周胶价有所反弹，可能在一定程度上由此消息所影响。但总体看，印尼减产对市场影响有限，对橡胶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期价提振作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用相对有限。</w:t>
      </w:r>
    </w:p>
    <w:p w:rsidR="008A407C" w:rsidRDefault="008A407C" w:rsidP="008A407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开工率方面：</w:t>
      </w:r>
    </w:p>
    <w:p w:rsidR="008A407C" w:rsidRDefault="008A407C" w:rsidP="008A407C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截至2019年7月15日，山东地区轮胎企业全钢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胎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开工负荷75.33%，较上期下滑1.33%，较去年同期下滑3.65%。国内轮胎企业半钢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胎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开工负荷为71.27%，较上期下滑1.41%，较去年同期下滑0.85%。</w:t>
      </w:r>
    </w:p>
    <w:p w:rsidR="008A407C" w:rsidRDefault="008A407C" w:rsidP="008A407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库存方面：</w:t>
      </w:r>
    </w:p>
    <w:p w:rsidR="008A407C" w:rsidRDefault="008A407C" w:rsidP="008A407C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截止2019年7月19日，上期所天然橡胶库存439218（7226）吨，仓单406610（1740）吨。 </w:t>
      </w:r>
    </w:p>
    <w:p w:rsidR="008A407C" w:rsidRDefault="008A407C" w:rsidP="008A407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021EAA"/>
          <w:sz w:val="17"/>
          <w:szCs w:val="17"/>
        </w:rPr>
        <w:t>操作建议：</w:t>
      </w:r>
    </w:p>
    <w:p w:rsidR="008A407C" w:rsidRDefault="008A407C" w:rsidP="008A407C">
      <w:pPr>
        <w:pStyle w:val="a5"/>
        <w:spacing w:before="0" w:beforeAutospacing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近期，天然橡胶基本面变化不大，主产区天气良好，原料生产正常。短期内印尼因病虫害影响产量可能会有所下降，但对整体格局影响有限。盘面来看，本周橡胶主力合约下探到10500附近，压力逐步释放，短期形成反弹，但反弹力度相对较弱。后期可选择逢高沽空，下周关注11200-10500区间。另外主力合约即将逐步换月，注意控制风险。</w:t>
      </w:r>
    </w:p>
    <w:p w:rsidR="008A407C" w:rsidRDefault="008A407C" w:rsidP="008A407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8A407C" w:rsidRDefault="008A407C" w:rsidP="008A407C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000000"/>
          <w:sz w:val="15"/>
          <w:szCs w:val="15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000000"/>
          <w:sz w:val="15"/>
          <w:szCs w:val="15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000000"/>
          <w:sz w:val="15"/>
          <w:szCs w:val="15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 </w:t>
      </w:r>
    </w:p>
    <w:p w:rsidR="009C638C" w:rsidRDefault="009C638C"/>
    <w:sectPr w:rsidR="009C638C" w:rsidSect="009C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966" w:rsidRDefault="000C6966" w:rsidP="008A407C">
      <w:r>
        <w:separator/>
      </w:r>
    </w:p>
  </w:endnote>
  <w:endnote w:type="continuationSeparator" w:id="0">
    <w:p w:rsidR="000C6966" w:rsidRDefault="000C6966" w:rsidP="008A4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966" w:rsidRDefault="000C6966" w:rsidP="008A407C">
      <w:r>
        <w:separator/>
      </w:r>
    </w:p>
  </w:footnote>
  <w:footnote w:type="continuationSeparator" w:id="0">
    <w:p w:rsidR="000C6966" w:rsidRDefault="000C6966" w:rsidP="008A4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07C"/>
    <w:rsid w:val="000C6966"/>
    <w:rsid w:val="008A407C"/>
    <w:rsid w:val="009C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0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0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4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A407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A40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40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IT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2019-07-26T06:39:00Z</dcterms:created>
  <dcterms:modified xsi:type="dcterms:W3CDTF">2019-07-26T06:39:00Z</dcterms:modified>
</cp:coreProperties>
</file>