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0F" w:rsidRPr="00B2650F" w:rsidRDefault="00B2650F" w:rsidP="00B265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4C41"/>
          <w:kern w:val="0"/>
          <w:sz w:val="27"/>
        </w:rPr>
        <w:t xml:space="preserve">             </w:t>
      </w:r>
      <w:r w:rsidRPr="00B2650F">
        <w:rPr>
          <w:rFonts w:ascii="宋体" w:eastAsia="宋体" w:hAnsi="宋体" w:cs="宋体"/>
          <w:b/>
          <w:bCs/>
          <w:color w:val="FF4C41"/>
          <w:kern w:val="0"/>
          <w:sz w:val="27"/>
        </w:rPr>
        <w:t>天然橡胶短期震荡整理，可逢高沽空</w:t>
      </w:r>
    </w:p>
    <w:p w:rsidR="00B2650F" w:rsidRPr="00B2650F" w:rsidRDefault="00B2650F" w:rsidP="00B2650F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6"/>
          <w:szCs w:val="26"/>
        </w:rPr>
        <w:drawing>
          <wp:inline distT="0" distB="0" distL="0" distR="0">
            <wp:extent cx="4286250" cy="2743200"/>
            <wp:effectExtent l="19050" t="0" r="0" b="0"/>
            <wp:docPr id="1" name="图片 1" descr="https://mmbiz.qpic.cn/mmbiz_jpg/LBX4T1S9UVFIXkiagqp6j3CtBha4Dw1Yiaiad2qL0ArcknWKD7qEHHBkehiabUb19DHWXVYu1GaNDl7JlhvoSiahPkg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IXkiagqp6j3CtBha4Dw1Yiaiad2qL0ArcknWKD7qEHHBkehiabUb19DHWXVYu1GaNDl7JlhvoSiahPkg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b/>
          <w:bCs/>
          <w:color w:val="021EAA"/>
          <w:kern w:val="0"/>
          <w:sz w:val="26"/>
        </w:rPr>
        <w:t>从季节上看</w:t>
      </w: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，近期国内外产胶区为产胶旺季。市场供应充足，需求相对疲弱。上周四泰国干旱以及印尼橡胶树遭遇病虫害炒作下，价格有所反弹，但并未对近期的走势造成太大的影响，而后重新回落，继续弱势运行。主产区目前正处于割胶旺季，割胶进度比较正常，供应相对宽松。泰国原料价格维持下行趋势，弱势震荡。另外，我国云南地区，橡胶价格相对6月同期有600元/吨的下跌，由于胶价持续走低，个别区域有弃割现象，但短期不影响大局。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Default="00B2650F" w:rsidP="00B2650F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宋体" w:eastAsia="宋体" w:hAnsi="宋体" w:cs="宋体"/>
          <w:b/>
          <w:bCs/>
          <w:kern w:val="0"/>
          <w:sz w:val="24"/>
          <w:szCs w:val="24"/>
        </w:rPr>
        <w:t>中国：</w:t>
      </w:r>
      <w:r w:rsidRPr="00B2650F">
        <w:rPr>
          <w:rFonts w:ascii="微软雅黑" w:eastAsia="微软雅黑" w:hAnsi="微软雅黑" w:cs="宋体"/>
          <w:color w:val="333333"/>
          <w:kern w:val="0"/>
          <w:sz w:val="26"/>
          <w:szCs w:val="26"/>
        </w:rPr>
        <w:t>其海关总署公布的数据显示，中国6月天然及合成橡胶(包括胶乳)进口量为44.1万吨，较去年同期下滑27%。1-6月天然及合成橡胶(包括胶乳)累计进口量为307.6万吨，较去年同期的333.3万吨下滑7.7%。</w:t>
      </w:r>
    </w:p>
    <w:p w:rsidR="00B2650F" w:rsidRPr="00B2650F" w:rsidRDefault="00B2650F" w:rsidP="00B2650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今年基建行业投资速度放缓，拖累工程车轮胎终端消耗减弱，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重卡销量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下行。根据第一商用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车网数据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显示，2019年6月，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我国重卡市场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共销售各类车型10万辆，环比下降8%，同比下降11%，这也是2019年以来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重</w:t>
      </w: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卡月度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销量的最大降幅。1-6月，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重卡市场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累计销量为65.26万辆，同比下降3%。另外7月份正好赶上“国六”新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标实施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的首月，汽车销量降幅或将扩大，对轮胎配套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胎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需求短期相对较低。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开工率方面：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近期轮胎企业生产维持中性，每年7月份是天然橡胶传统意义的需求淡季，高温天气导致轮胎厂开工负荷相比其他月份有所降低。按一般年份估计8月份暑热渐退，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胎行业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处于淡季结束的过渡期，但整体需求偏弱，对天然橡胶价格难以形成有效支撑。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b/>
          <w:bCs/>
          <w:color w:val="333333"/>
          <w:kern w:val="0"/>
          <w:sz w:val="26"/>
        </w:rPr>
        <w:t>库存方面：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截止2019年7月 26日，上期所天然橡胶库存437869（-1349）吨，仓单405170（-1440）吨。 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b/>
          <w:bCs/>
          <w:color w:val="021EAA"/>
          <w:kern w:val="0"/>
          <w:sz w:val="26"/>
        </w:rPr>
        <w:t>操作建议： 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近期，国内外天然橡胶产出处于旺季，泰国和印尼的自然灾害对市场的供应影响有限。另外，在我国国内库存长期居高、下游需求不旺的基本矛盾并未缓解，短期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来看天胶价格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仍存下行空间。盘面来看，本周橡胶主力合约震荡整理，目前下探到10500附近，若突破前期低点，可</w:t>
      </w:r>
      <w:proofErr w:type="gramStart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顺势跟</w:t>
      </w:r>
      <w:proofErr w:type="gramEnd"/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空，或反弹后逢高沽空，下周关注10800-10400区间。另外主力合约即将逐步换月，注意控制风险。</w:t>
      </w: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</w:p>
    <w:p w:rsidR="00B2650F" w:rsidRPr="00B2650F" w:rsidRDefault="00B2650F" w:rsidP="00B2650F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2650F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免责声明：本研究报告由金</w:t>
      </w:r>
      <w:proofErr w:type="gramStart"/>
      <w:r w:rsidRPr="00B2650F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鹏经济</w:t>
      </w:r>
      <w:proofErr w:type="gramEnd"/>
      <w:r w:rsidRPr="00B2650F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 w:rsidRPr="00B2650F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:rsidR="00176D53" w:rsidRPr="00B2650F" w:rsidRDefault="00B2650F" w:rsidP="00B2650F">
      <w:pPr>
        <w:rPr>
          <w:b/>
        </w:rPr>
      </w:pPr>
      <w:r w:rsidRPr="00B2650F">
        <w:rPr>
          <w:rFonts w:ascii="MS Mincho" w:eastAsia="MS Mincho" w:hAnsi="MS Mincho" w:cs="MS Mincho"/>
          <w:kern w:val="0"/>
          <w:sz w:val="24"/>
          <w:szCs w:val="24"/>
        </w:rPr>
        <w:t>​</w:t>
      </w:r>
    </w:p>
    <w:sectPr w:rsidR="00176D53" w:rsidRPr="00B2650F" w:rsidSect="0017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BF" w:rsidRDefault="001320BF" w:rsidP="00B2650F">
      <w:r>
        <w:separator/>
      </w:r>
    </w:p>
  </w:endnote>
  <w:endnote w:type="continuationSeparator" w:id="0">
    <w:p w:rsidR="001320BF" w:rsidRDefault="001320BF" w:rsidP="00B2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BF" w:rsidRDefault="001320BF" w:rsidP="00B2650F">
      <w:r>
        <w:separator/>
      </w:r>
    </w:p>
  </w:footnote>
  <w:footnote w:type="continuationSeparator" w:id="0">
    <w:p w:rsidR="001320BF" w:rsidRDefault="001320BF" w:rsidP="00B26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50F"/>
    <w:rsid w:val="001320BF"/>
    <w:rsid w:val="00176D53"/>
    <w:rsid w:val="00B2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50F"/>
    <w:rPr>
      <w:sz w:val="18"/>
      <w:szCs w:val="18"/>
    </w:rPr>
  </w:style>
  <w:style w:type="character" w:styleId="a5">
    <w:name w:val="Strong"/>
    <w:basedOn w:val="a0"/>
    <w:uiPriority w:val="22"/>
    <w:qFormat/>
    <w:rsid w:val="00B2650F"/>
    <w:rPr>
      <w:b/>
      <w:bCs/>
    </w:rPr>
  </w:style>
  <w:style w:type="paragraph" w:styleId="a6">
    <w:name w:val="Normal (Web)"/>
    <w:basedOn w:val="a"/>
    <w:uiPriority w:val="99"/>
    <w:semiHidden/>
    <w:unhideWhenUsed/>
    <w:rsid w:val="00B265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265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65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>IT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2019-08-02T01:34:00Z</dcterms:created>
  <dcterms:modified xsi:type="dcterms:W3CDTF">2019-08-02T01:35:00Z</dcterms:modified>
</cp:coreProperties>
</file>