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12254D">
        <w:rPr>
          <w:rFonts w:asciiTheme="majorEastAsia" w:eastAsiaTheme="majorEastAsia" w:hAnsiTheme="majorEastAsia" w:hint="eastAsia"/>
          <w:sz w:val="24"/>
        </w:rPr>
        <w:t>864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12254D">
        <w:rPr>
          <w:rFonts w:asciiTheme="majorEastAsia" w:eastAsiaTheme="majorEastAsia" w:hAnsiTheme="majorEastAsia" w:hint="eastAsia"/>
          <w:sz w:val="24"/>
        </w:rPr>
        <w:t>958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12254D">
        <w:rPr>
          <w:rFonts w:asciiTheme="majorEastAsia" w:eastAsiaTheme="majorEastAsia" w:hAnsiTheme="majorEastAsia" w:hint="eastAsia"/>
          <w:sz w:val="24"/>
        </w:rPr>
        <w:t>上涨3.39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</w:t>
      </w:r>
      <w:r w:rsidR="008D4287">
        <w:rPr>
          <w:rFonts w:asciiTheme="majorEastAsia" w:eastAsiaTheme="majorEastAsia" w:hAnsiTheme="majorEastAsia" w:hint="eastAsia"/>
          <w:sz w:val="24"/>
        </w:rPr>
        <w:t>一</w:t>
      </w:r>
      <w:r w:rsidR="0012254D">
        <w:rPr>
          <w:rFonts w:asciiTheme="majorEastAsia" w:eastAsiaTheme="majorEastAsia" w:hAnsiTheme="majorEastAsia" w:hint="eastAsia"/>
          <w:sz w:val="24"/>
        </w:rPr>
        <w:t>开始豆粕开始震荡反弹，整周都维持偏强势头，周四周五反弹有加速迹象。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12254D" w:rsidRDefault="0012254D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12254D">
        <w:rPr>
          <w:rFonts w:asciiTheme="majorEastAsia" w:eastAsiaTheme="majorEastAsia" w:hAnsiTheme="majorEastAsia" w:hint="eastAsia"/>
          <w:color w:val="000000"/>
          <w:sz w:val="24"/>
        </w:rPr>
        <w:t>美国农业部（USDA）周四公布的出口销售报告显示，8月15日止当周，美国2018-19市场年度大豆出口销售净增2.59万吨，市场预估为净减20至净增10万吨。</w:t>
      </w:r>
    </w:p>
    <w:p w:rsidR="0012254D" w:rsidRDefault="0012254D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12254D">
        <w:rPr>
          <w:rFonts w:asciiTheme="majorEastAsia" w:eastAsiaTheme="majorEastAsia" w:hAnsiTheme="majorEastAsia" w:hint="eastAsia"/>
          <w:color w:val="000000"/>
          <w:sz w:val="24"/>
        </w:rPr>
        <w:t>USDA周四公布的数据显示，中国上周购入少量美国大豆。数据显示，作为全球最大的大豆进口国，中国于8月9-15日达成交易，采购9589吨当前销售年度大豆，采购明年交付的6.6万吨大豆，约为一艘船货。</w:t>
      </w:r>
    </w:p>
    <w:p w:rsidR="0012254D" w:rsidRDefault="0012254D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12254D">
        <w:rPr>
          <w:rFonts w:asciiTheme="majorEastAsia" w:eastAsiaTheme="majorEastAsia" w:hAnsiTheme="majorEastAsia" w:hint="eastAsia"/>
          <w:color w:val="000000"/>
          <w:sz w:val="24"/>
        </w:rPr>
        <w:t>分析机构Pro Farmer近日对美国中西部部分主产州进行大豆产量巡查，先前调查发现伊利诺伊州的大豆产量前景低于平均水平，而在最后一天对爱荷华州和明尼苏达州的部分地区实地考察后发现，当地大豆单产潜力有所提高。</w:t>
      </w:r>
    </w:p>
    <w:p w:rsidR="0012254D" w:rsidRDefault="0012254D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163005" w:rsidRDefault="00A23850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DC2CE8" w:rsidRPr="00DC2CE8">
        <w:rPr>
          <w:rFonts w:asciiTheme="minorEastAsia" w:hAnsiTheme="minorEastAsia" w:hint="eastAsia"/>
          <w:bCs/>
          <w:sz w:val="24"/>
        </w:rPr>
        <w:t>，</w:t>
      </w:r>
      <w:r w:rsidR="007250CE" w:rsidRPr="007250CE">
        <w:rPr>
          <w:rFonts w:asciiTheme="minorEastAsia" w:hAnsiTheme="minorEastAsia" w:hint="eastAsia"/>
          <w:bCs/>
          <w:sz w:val="24"/>
        </w:rPr>
        <w:t>国内豆粕现货行情继续偏强上涨。其中，大连地区油厂豆粕价格：43%蛋白：8月基差1909+110。天津地区行情油厂豆粕价格：43%蛋白：8月基差1909+70。广东东莞地区油厂豆粕价格：43%蛋白：2970元。广西防城港外资地区油厂豆粕价格：43%蛋白：2960元/吨。连云港地区油厂豆粕价格：43%蛋白：2980元/吨</w:t>
      </w:r>
      <w:r w:rsidR="00ED3A40" w:rsidRPr="00ED3A40">
        <w:rPr>
          <w:rFonts w:asciiTheme="minorEastAsia" w:hAnsiTheme="minorEastAsia" w:hint="eastAsia"/>
          <w:bCs/>
          <w:sz w:val="24"/>
        </w:rPr>
        <w:t>。</w:t>
      </w:r>
    </w:p>
    <w:p w:rsidR="007250CE" w:rsidRPr="00C95AB6" w:rsidRDefault="007250CE" w:rsidP="007250CE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7250CE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中美贸易战继续升级，中国回应对原产于美国的750亿美元商品加征关税，国内豆类市场再次得到提振。国内方面非洲猪瘟影响下猪肉价格上涨，国务院近期出台措施稳定生猪市场，豆粕远期需求有望得到改善，预计近期豆粕会继续偏</w:t>
      </w: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强格局。</w:t>
      </w:r>
    </w:p>
    <w:p w:rsidR="008521E4" w:rsidRPr="006E3BDA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7250CE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 w:rsidRPr="007250CE"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19919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39" w:rsidRPr="008E25AB" w:rsidRDefault="006E3BD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标的上周</w:t>
      </w:r>
      <w:r w:rsidR="007250CE">
        <w:rPr>
          <w:rFonts w:asciiTheme="majorEastAsia" w:eastAsiaTheme="majorEastAsia" w:hAnsiTheme="majorEastAsia" w:hint="eastAsia"/>
          <w:sz w:val="24"/>
        </w:rPr>
        <w:t>震荡反弹</w:t>
      </w:r>
      <w:r>
        <w:rPr>
          <w:rFonts w:asciiTheme="majorEastAsia" w:eastAsiaTheme="majorEastAsia" w:hAnsiTheme="majorEastAsia" w:hint="eastAsia"/>
          <w:sz w:val="24"/>
        </w:rPr>
        <w:t>。期权方面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2001合约时间太长，不建议过早介入。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81" w:rsidRDefault="00786B81" w:rsidP="00F44943">
      <w:r>
        <w:separator/>
      </w:r>
    </w:p>
  </w:endnote>
  <w:endnote w:type="continuationSeparator" w:id="0">
    <w:p w:rsidR="00786B81" w:rsidRDefault="00786B81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81" w:rsidRDefault="00786B81" w:rsidP="00F44943">
      <w:r>
        <w:separator/>
      </w:r>
    </w:p>
  </w:footnote>
  <w:footnote w:type="continuationSeparator" w:id="0">
    <w:p w:rsidR="00786B81" w:rsidRDefault="00786B81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7FF2E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92FCA-109C-4DBB-9660-00FB560B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3</cp:revision>
  <cp:lastPrinted>2018-03-09T02:16:00Z</cp:lastPrinted>
  <dcterms:created xsi:type="dcterms:W3CDTF">2019-08-26T01:40:00Z</dcterms:created>
  <dcterms:modified xsi:type="dcterms:W3CDTF">2019-08-26T02:31:00Z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