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15" w:rsidRDefault="00C15E15" w:rsidP="00C15E15">
      <w:pPr>
        <w:widowControl/>
        <w:jc w:val="center"/>
        <w:rPr>
          <w:rFonts w:ascii="宋体" w:eastAsia="宋体" w:hAnsi="宋体" w:cs="宋体" w:hint="eastAsia"/>
          <w:b/>
          <w:bCs/>
          <w:color w:val="FF4C00"/>
          <w:kern w:val="0"/>
          <w:sz w:val="27"/>
        </w:rPr>
      </w:pPr>
      <w:r w:rsidRPr="00C15E15">
        <w:rPr>
          <w:rFonts w:ascii="宋体" w:eastAsia="宋体" w:hAnsi="宋体" w:cs="宋体"/>
          <w:b/>
          <w:bCs/>
          <w:color w:val="FF4C00"/>
          <w:kern w:val="0"/>
          <w:sz w:val="27"/>
        </w:rPr>
        <w:t>商品期货套利机会跟踪</w:t>
      </w:r>
    </w:p>
    <w:p w:rsidR="00C15E15" w:rsidRPr="00C15E15" w:rsidRDefault="00C15E15" w:rsidP="00C15E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E15">
        <w:rPr>
          <w:rFonts w:ascii="宋体" w:eastAsia="宋体" w:hAnsi="宋体" w:cs="宋体"/>
          <w:b/>
          <w:bCs/>
          <w:kern w:val="0"/>
          <w:sz w:val="26"/>
        </w:rPr>
        <w:t>白糖跨期套利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5E15">
        <w:rPr>
          <w:rFonts w:ascii="Calibri" w:eastAsia="宋体" w:hAnsi="Calibri" w:cs="宋体"/>
          <w:kern w:val="0"/>
          <w:sz w:val="24"/>
          <w:szCs w:val="24"/>
        </w:rPr>
        <w:t>      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白糖</w:t>
      </w:r>
      <w:proofErr w:type="gramStart"/>
      <w:r w:rsidRPr="00C15E15">
        <w:rPr>
          <w:rFonts w:ascii="Calibri" w:eastAsia="宋体" w:hAnsi="Calibri" w:cs="宋体"/>
          <w:kern w:val="0"/>
          <w:sz w:val="24"/>
          <w:szCs w:val="24"/>
        </w:rPr>
        <w:t>15</w:t>
      </w:r>
      <w:proofErr w:type="gramEnd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月价差趋于走稳，价差再次回到了</w:t>
      </w:r>
      <w:r w:rsidRPr="00C15E15">
        <w:rPr>
          <w:rFonts w:ascii="Calibri" w:eastAsia="宋体" w:hAnsi="Calibri" w:cs="宋体"/>
          <w:kern w:val="0"/>
          <w:sz w:val="24"/>
          <w:szCs w:val="24"/>
        </w:rPr>
        <w:t>100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附近，前期短期单子可以根据盘面和自身情况获利了结，中长线建仓的可以继续持有也可以平掉部分持仓，没有进场的等待价差回调后少量进场。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E15">
        <w:rPr>
          <w:rFonts w:ascii="宋体" w:eastAsia="宋体" w:hAnsi="宋体" w:cs="宋体"/>
          <w:b/>
          <w:bCs/>
          <w:kern w:val="0"/>
          <w:sz w:val="27"/>
        </w:rPr>
        <w:t>棉花跨期套利</w:t>
      </w:r>
    </w:p>
    <w:p w:rsidR="00C15E15" w:rsidRPr="00C15E15" w:rsidRDefault="00C15E15" w:rsidP="00C15E15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棉花价差波动不大，本周小幅下探，</w:t>
      </w:r>
      <w:proofErr w:type="gramStart"/>
      <w:r w:rsidRPr="00C15E15">
        <w:rPr>
          <w:rFonts w:ascii="宋体" w:eastAsia="宋体" w:hAnsi="宋体" w:cs="宋体"/>
          <w:kern w:val="0"/>
          <w:sz w:val="24"/>
          <w:szCs w:val="24"/>
        </w:rPr>
        <w:t>15</w:t>
      </w:r>
      <w:proofErr w:type="gramEnd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月价差可临近</w:t>
      </w:r>
      <w:r w:rsidRPr="00C15E15">
        <w:rPr>
          <w:rFonts w:ascii="宋体" w:eastAsia="宋体" w:hAnsi="宋体" w:cs="宋体"/>
          <w:kern w:val="0"/>
          <w:sz w:val="24"/>
          <w:szCs w:val="24"/>
        </w:rPr>
        <w:t>-500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位置</w:t>
      </w:r>
      <w:proofErr w:type="gramStart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逐渐买</w:t>
      </w:r>
      <w:proofErr w:type="gramEnd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开进场，操作上以中短线操作为主。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E15">
        <w:rPr>
          <w:rFonts w:ascii="宋体" w:eastAsia="宋体" w:hAnsi="宋体" w:cs="宋体"/>
          <w:b/>
          <w:bCs/>
          <w:kern w:val="0"/>
          <w:sz w:val="27"/>
        </w:rPr>
        <w:t>玉米跨期套利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玉米近期价格反弹，</w:t>
      </w:r>
      <w:proofErr w:type="gramStart"/>
      <w:r w:rsidRPr="00C15E15">
        <w:rPr>
          <w:rFonts w:ascii="宋体" w:eastAsia="宋体" w:hAnsi="宋体" w:cs="宋体"/>
          <w:kern w:val="0"/>
          <w:sz w:val="24"/>
          <w:szCs w:val="24"/>
        </w:rPr>
        <w:t>15</w:t>
      </w:r>
      <w:proofErr w:type="gramEnd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月价差波动相对较小，盘中波动区间在</w:t>
      </w:r>
      <w:r w:rsidRPr="00C15E15">
        <w:rPr>
          <w:rFonts w:ascii="宋体" w:eastAsia="宋体" w:hAnsi="宋体" w:cs="宋体"/>
          <w:kern w:val="0"/>
          <w:sz w:val="24"/>
          <w:szCs w:val="24"/>
        </w:rPr>
        <w:t>5-6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个点，操作上仍维持买开策略，价差</w:t>
      </w:r>
      <w:r w:rsidRPr="00C15E15">
        <w:rPr>
          <w:rFonts w:ascii="宋体" w:eastAsia="宋体" w:hAnsi="宋体" w:cs="宋体"/>
          <w:kern w:val="0"/>
          <w:sz w:val="24"/>
          <w:szCs w:val="24"/>
        </w:rPr>
        <w:t>-65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以下</w:t>
      </w:r>
      <w:proofErr w:type="gramStart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逐渐买</w:t>
      </w:r>
      <w:proofErr w:type="gramEnd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开进场，盈利范围控制在</w:t>
      </w:r>
      <w:r w:rsidRPr="00C15E15">
        <w:rPr>
          <w:rFonts w:ascii="宋体" w:eastAsia="宋体" w:hAnsi="宋体" w:cs="宋体"/>
          <w:kern w:val="0"/>
          <w:sz w:val="24"/>
          <w:szCs w:val="24"/>
        </w:rPr>
        <w:t>5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到</w:t>
      </w:r>
      <w:r w:rsidRPr="00C15E15">
        <w:rPr>
          <w:rFonts w:ascii="宋体" w:eastAsia="宋体" w:hAnsi="宋体" w:cs="宋体"/>
          <w:kern w:val="0"/>
          <w:sz w:val="24"/>
          <w:szCs w:val="24"/>
        </w:rPr>
        <w:t>10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个点，可以留部分持仓去博取更大收益。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E15">
        <w:rPr>
          <w:rFonts w:ascii="宋体" w:eastAsia="宋体" w:hAnsi="宋体" w:cs="宋体"/>
          <w:b/>
          <w:bCs/>
          <w:kern w:val="0"/>
          <w:sz w:val="27"/>
        </w:rPr>
        <w:t>豆油&amp;棕榈油</w:t>
      </w:r>
      <w:proofErr w:type="gramStart"/>
      <w:r w:rsidRPr="00C15E15">
        <w:rPr>
          <w:rFonts w:ascii="宋体" w:eastAsia="宋体" w:hAnsi="宋体" w:cs="宋体"/>
          <w:b/>
          <w:bCs/>
          <w:kern w:val="0"/>
          <w:sz w:val="27"/>
        </w:rPr>
        <w:t>跨品种</w:t>
      </w:r>
      <w:proofErr w:type="gramEnd"/>
      <w:r w:rsidRPr="00C15E15">
        <w:rPr>
          <w:rFonts w:ascii="宋体" w:eastAsia="宋体" w:hAnsi="宋体" w:cs="宋体"/>
          <w:b/>
          <w:bCs/>
          <w:kern w:val="0"/>
          <w:sz w:val="27"/>
        </w:rPr>
        <w:t>套利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豆棕</w:t>
      </w:r>
      <w:r w:rsidRPr="00C15E15">
        <w:rPr>
          <w:rFonts w:ascii="宋体" w:eastAsia="宋体" w:hAnsi="宋体" w:cs="宋体"/>
          <w:kern w:val="0"/>
          <w:sz w:val="24"/>
          <w:szCs w:val="24"/>
        </w:rPr>
        <w:t>1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月价差上周反弹至</w:t>
      </w:r>
      <w:r w:rsidRPr="00C15E15">
        <w:rPr>
          <w:rFonts w:ascii="宋体" w:eastAsia="宋体" w:hAnsi="宋体" w:cs="宋体"/>
          <w:kern w:val="0"/>
          <w:sz w:val="24"/>
          <w:szCs w:val="24"/>
        </w:rPr>
        <w:t>1300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以上，随后小幅回落，维持前期思路不变，逢高空豆油买棕榈。长线</w:t>
      </w:r>
      <w:proofErr w:type="gramStart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单建议</w:t>
      </w:r>
      <w:proofErr w:type="gramEnd"/>
      <w:r w:rsidRPr="00C15E15">
        <w:rPr>
          <w:rFonts w:ascii="宋体" w:eastAsia="宋体" w:hAnsi="宋体" w:cs="宋体"/>
          <w:kern w:val="0"/>
          <w:sz w:val="24"/>
          <w:szCs w:val="24"/>
        </w:rPr>
        <w:t>1400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以上考虑逐步进场，目前观望为主。短线单</w:t>
      </w:r>
      <w:r w:rsidRPr="00C15E15">
        <w:rPr>
          <w:rFonts w:ascii="宋体" w:eastAsia="宋体" w:hAnsi="宋体" w:cs="宋体"/>
          <w:kern w:val="0"/>
          <w:sz w:val="24"/>
          <w:szCs w:val="24"/>
        </w:rPr>
        <w:t>1300-1350</w:t>
      </w:r>
      <w:r w:rsidRPr="00C15E15">
        <w:rPr>
          <w:rFonts w:ascii="宋体" w:eastAsia="宋体" w:hAnsi="宋体" w:cs="宋体" w:hint="eastAsia"/>
          <w:kern w:val="0"/>
          <w:sz w:val="24"/>
          <w:szCs w:val="24"/>
        </w:rPr>
        <w:t>区间内逢高放空，</w:t>
      </w:r>
      <w:r w:rsidRPr="00C15E15">
        <w:rPr>
          <w:rFonts w:ascii="宋体" w:eastAsia="宋体" w:hAnsi="宋体" w:cs="宋体"/>
          <w:kern w:val="0"/>
          <w:sz w:val="24"/>
          <w:szCs w:val="24"/>
        </w:rPr>
        <w:t>1200</w:t>
      </w:r>
      <w:proofErr w:type="gramStart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附近止</w:t>
      </w:r>
      <w:proofErr w:type="gramEnd"/>
      <w:r w:rsidRPr="00C15E15">
        <w:rPr>
          <w:rFonts w:ascii="宋体" w:eastAsia="宋体" w:hAnsi="宋体" w:cs="宋体" w:hint="eastAsia"/>
          <w:kern w:val="0"/>
          <w:sz w:val="24"/>
          <w:szCs w:val="24"/>
        </w:rPr>
        <w:t>盈离场，滚动操作。</w:t>
      </w:r>
    </w:p>
    <w:p w:rsidR="00C15E15" w:rsidRPr="00C15E15" w:rsidRDefault="00C15E15" w:rsidP="00C15E15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15E15" w:rsidRPr="00C15E15" w:rsidRDefault="00C15E15" w:rsidP="00C15E15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E15">
        <w:rPr>
          <w:rFonts w:ascii="宋体" w:eastAsia="宋体" w:hAnsi="宋体" w:cs="宋体" w:hint="eastAsia"/>
          <w:b/>
          <w:bCs/>
          <w:kern w:val="0"/>
          <w:sz w:val="23"/>
        </w:rPr>
        <w:t>免责声明：本研究报告由金</w:t>
      </w:r>
      <w:proofErr w:type="gramStart"/>
      <w:r w:rsidRPr="00C15E15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C15E15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9B6C9A" w:rsidRPr="00C15E15" w:rsidRDefault="00C15E15" w:rsidP="00C15E15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886325" cy="2847975"/>
            <wp:effectExtent l="19050" t="0" r="9525" b="0"/>
            <wp:docPr id="3" name="图片 3" descr="https://mmbiz.qpic.cn/mmbiz_png/LBX4T1S9UVGge8t3FkibNq9xZNM99C4oB7zicd0W5MrQz7BCiczdSiaX8XGrPEolbgKEv3Iq4PExV94FO7GYwd6QP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Gge8t3FkibNq9xZNM99C4oB7zicd0W5MrQz7BCiczdSiaX8XGrPEolbgKEv3Iq4PExV94FO7GYwd6QPA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C9A" w:rsidRPr="00C15E15" w:rsidSect="00C15E15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E1" w:rsidRDefault="00E77BE1" w:rsidP="00C15E15">
      <w:r>
        <w:separator/>
      </w:r>
    </w:p>
  </w:endnote>
  <w:endnote w:type="continuationSeparator" w:id="0">
    <w:p w:rsidR="00E77BE1" w:rsidRDefault="00E77BE1" w:rsidP="00C1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E1" w:rsidRDefault="00E77BE1" w:rsidP="00C15E15">
      <w:r>
        <w:separator/>
      </w:r>
    </w:p>
  </w:footnote>
  <w:footnote w:type="continuationSeparator" w:id="0">
    <w:p w:rsidR="00E77BE1" w:rsidRDefault="00E77BE1" w:rsidP="00C15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E15"/>
    <w:rsid w:val="009B6C9A"/>
    <w:rsid w:val="00C15E15"/>
    <w:rsid w:val="00E7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E15"/>
    <w:rPr>
      <w:sz w:val="18"/>
      <w:szCs w:val="18"/>
    </w:rPr>
  </w:style>
  <w:style w:type="character" w:styleId="a5">
    <w:name w:val="Strong"/>
    <w:basedOn w:val="a0"/>
    <w:uiPriority w:val="22"/>
    <w:qFormat/>
    <w:rsid w:val="00C15E15"/>
    <w:rPr>
      <w:b/>
      <w:bCs/>
    </w:rPr>
  </w:style>
  <w:style w:type="paragraph" w:styleId="a6">
    <w:name w:val="Normal (Web)"/>
    <w:basedOn w:val="a"/>
    <w:uiPriority w:val="99"/>
    <w:semiHidden/>
    <w:unhideWhenUsed/>
    <w:rsid w:val="00C15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35brush">
    <w:name w:val="135brush"/>
    <w:basedOn w:val="a0"/>
    <w:rsid w:val="00C15E15"/>
  </w:style>
  <w:style w:type="paragraph" w:styleId="a7">
    <w:name w:val="Balloon Text"/>
    <w:basedOn w:val="a"/>
    <w:link w:val="Char1"/>
    <w:uiPriority w:val="99"/>
    <w:semiHidden/>
    <w:unhideWhenUsed/>
    <w:rsid w:val="00C15E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5E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>IT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2019-09-09T08:27:00Z</dcterms:created>
  <dcterms:modified xsi:type="dcterms:W3CDTF">2019-09-09T08:32:00Z</dcterms:modified>
</cp:coreProperties>
</file>