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770EF9">
        <w:rPr>
          <w:rFonts w:asciiTheme="majorEastAsia" w:eastAsiaTheme="majorEastAsia" w:hAnsiTheme="majorEastAsia" w:hint="eastAsia"/>
          <w:sz w:val="24"/>
        </w:rPr>
        <w:t>888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9150D">
        <w:rPr>
          <w:rFonts w:asciiTheme="majorEastAsia" w:eastAsiaTheme="majorEastAsia" w:hAnsiTheme="majorEastAsia" w:hint="eastAsia"/>
          <w:sz w:val="24"/>
        </w:rPr>
        <w:t>8</w:t>
      </w:r>
      <w:r w:rsidR="00770EF9">
        <w:rPr>
          <w:rFonts w:asciiTheme="majorEastAsia" w:eastAsiaTheme="majorEastAsia" w:hAnsiTheme="majorEastAsia" w:hint="eastAsia"/>
          <w:sz w:val="24"/>
        </w:rPr>
        <w:t>58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673A63">
        <w:rPr>
          <w:rFonts w:asciiTheme="majorEastAsia" w:eastAsiaTheme="majorEastAsia" w:hAnsiTheme="majorEastAsia" w:hint="eastAsia"/>
          <w:sz w:val="24"/>
        </w:rPr>
        <w:t>下跌</w:t>
      </w:r>
      <w:r w:rsidR="00770EF9">
        <w:rPr>
          <w:rFonts w:asciiTheme="majorEastAsia" w:eastAsiaTheme="majorEastAsia" w:hAnsiTheme="majorEastAsia" w:hint="eastAsia"/>
          <w:sz w:val="24"/>
        </w:rPr>
        <w:t>0.94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770EF9">
        <w:rPr>
          <w:rFonts w:asciiTheme="majorEastAsia" w:eastAsiaTheme="majorEastAsia" w:hAnsiTheme="majorEastAsia" w:hint="eastAsia"/>
          <w:sz w:val="24"/>
        </w:rPr>
        <w:t>由于中秋假期只有四个交易日，周一继续下跌，随后跌势有所放缓，但整体仍然偏弱</w:t>
      </w:r>
      <w:r w:rsidR="0019150D">
        <w:rPr>
          <w:rFonts w:asciiTheme="majorEastAsia" w:eastAsiaTheme="majorEastAsia" w:hAnsiTheme="majorEastAsia" w:hint="eastAsia"/>
          <w:sz w:val="24"/>
        </w:rPr>
        <w:t>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3D0238" w:rsidRDefault="003D0238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美国农业部（U</w:t>
      </w:r>
      <w:r>
        <w:rPr>
          <w:rFonts w:asciiTheme="majorEastAsia" w:eastAsiaTheme="majorEastAsia" w:hAnsiTheme="majorEastAsia"/>
          <w:color w:val="000000"/>
          <w:sz w:val="24"/>
        </w:rPr>
        <w:t>SDA</w:t>
      </w:r>
      <w:r>
        <w:rPr>
          <w:rFonts w:asciiTheme="majorEastAsia" w:eastAsiaTheme="majorEastAsia" w:hAnsiTheme="majorEastAsia" w:hint="eastAsia"/>
          <w:color w:val="000000"/>
          <w:sz w:val="24"/>
        </w:rPr>
        <w:t>）最新报告显示，美新豆播种面积7670万英亩</w:t>
      </w:r>
      <w:r w:rsidR="00770EF9">
        <w:rPr>
          <w:rFonts w:asciiTheme="majorEastAsia" w:eastAsiaTheme="majorEastAsia" w:hAnsiTheme="majorEastAsia" w:hint="eastAsia"/>
          <w:color w:val="000000"/>
          <w:sz w:val="24"/>
        </w:rPr>
        <w:t>（上月7670万，上年8920万）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770EF9">
        <w:rPr>
          <w:rFonts w:asciiTheme="majorEastAsia" w:eastAsiaTheme="majorEastAsia" w:hAnsiTheme="majorEastAsia" w:hint="eastAsia"/>
          <w:color w:val="000000"/>
          <w:sz w:val="24"/>
        </w:rPr>
        <w:t>收割面积7590万英亩（上月7590万，上年8810万），单产47.9亿蒲式尔（预取47.2，上月48.5，上年51.6），产量36.33亿蒲式尔（预期35.96，上月36.8，上年45.44），出口17.75亿蒲式尔（上月17.75，上年17.45），压榨21.15亿蒲式尔（上月21.15，上年20.85），期末库存6.40亿蒲式尔（预期6.61，上月7.55，上年10.05）。</w:t>
      </w:r>
    </w:p>
    <w:p w:rsidR="003D0238" w:rsidRDefault="003D0238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3D0238">
        <w:rPr>
          <w:rFonts w:asciiTheme="majorEastAsia" w:eastAsiaTheme="majorEastAsia" w:hAnsiTheme="majorEastAsia" w:hint="eastAsia"/>
          <w:color w:val="000000"/>
          <w:sz w:val="24"/>
        </w:rPr>
        <w:t>美国农业部(USDA)在每周作物生长报告中公布称，截至2019年9月8日当周，美国大豆生长优良率为55%，符合市场平均预估，之前一周为55%，去年同期为68%。当周，美国大豆结荚率为92%，之前一周为86%，上年同期为100%，五年均值为99%。</w:t>
      </w:r>
    </w:p>
    <w:p w:rsidR="003D0238" w:rsidRDefault="00770EF9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770EF9">
        <w:rPr>
          <w:rFonts w:asciiTheme="majorEastAsia" w:eastAsiaTheme="majorEastAsia" w:hAnsiTheme="majorEastAsia" w:hint="eastAsia"/>
          <w:color w:val="000000"/>
          <w:sz w:val="24"/>
        </w:rPr>
        <w:t>9月4日的一份报告显示，阿根廷政治动荡可能导致农户播种更多大豆，因为大豆种植成本比玉米便宜30%。8月30日，阿根廷开始重组1010亿美元的债务。由于阿根廷技术性违约，导致阿根廷债券和比索汇率大幅下挫，促使阿根廷重组债务，以减轻债务压力。</w:t>
      </w:r>
    </w:p>
    <w:p w:rsidR="00770EF9" w:rsidRDefault="00770EF9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19150D" w:rsidRPr="00C95AB6" w:rsidRDefault="00770EF9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770EF9">
        <w:rPr>
          <w:rFonts w:asciiTheme="minorEastAsia" w:hAnsiTheme="minorEastAsia" w:hint="eastAsia"/>
          <w:bCs/>
          <w:sz w:val="24"/>
        </w:rPr>
        <w:t>国内豆粕现货行情跌势明显减缓，多数转稳，局部略弱10元。其中，大连地区油厂豆粕价格：43%蛋白：10-12月基差2001+210。天津地区行情油厂豆粕价格：43%蛋白：10-12月基差2001+150。广东东莞地区油厂豆粕价格：43%蛋白：2910元。广西防城港外资地区油厂豆粕价格：43%蛋白：2920元/吨。连云港地</w:t>
      </w:r>
      <w:r w:rsidRPr="00770EF9">
        <w:rPr>
          <w:rFonts w:asciiTheme="minorEastAsia" w:hAnsiTheme="minorEastAsia" w:hint="eastAsia"/>
          <w:bCs/>
          <w:sz w:val="24"/>
        </w:rPr>
        <w:lastRenderedPageBreak/>
        <w:t>区油厂豆粕价格：43%蛋白：2920元/吨。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9E6C8B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中美贸易关系缓和，13日中国声明对进口的大豆和猪肉等农产品实施排除加征关税，并进口20.4万吨美国大豆，美方也决定对10月1日起实施的加征关税做出调整，</w:t>
      </w:r>
      <w:r w:rsidR="00BE72BE">
        <w:rPr>
          <w:rFonts w:asciiTheme="majorEastAsia" w:eastAsiaTheme="majorEastAsia" w:hAnsiTheme="majorEastAsia" w:hint="eastAsia"/>
          <w:color w:val="000000"/>
          <w:sz w:val="24"/>
        </w:rPr>
        <w:t>此外U</w:t>
      </w:r>
      <w:r w:rsidR="00BE72BE">
        <w:rPr>
          <w:rFonts w:asciiTheme="majorEastAsia" w:eastAsiaTheme="majorEastAsia" w:hAnsiTheme="majorEastAsia"/>
          <w:color w:val="000000"/>
          <w:sz w:val="24"/>
        </w:rPr>
        <w:t>SDA</w:t>
      </w:r>
      <w:r w:rsidR="00BE72BE">
        <w:rPr>
          <w:rFonts w:asciiTheme="majorEastAsia" w:eastAsiaTheme="majorEastAsia" w:hAnsiTheme="majorEastAsia" w:hint="eastAsia"/>
          <w:color w:val="000000"/>
          <w:sz w:val="24"/>
        </w:rPr>
        <w:t>月度报告利多，美豆走势得到提振。国内方面当前库存压力仍然较大，预计本周豆粕走势仍会承压，可能维持偏弱势头。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BE72BE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BE72BE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BE72BE">
        <w:rPr>
          <w:rFonts w:asciiTheme="majorEastAsia" w:eastAsiaTheme="majorEastAsia" w:hAnsiTheme="majorEastAsia" w:hint="eastAsia"/>
          <w:sz w:val="24"/>
        </w:rPr>
        <w:t>延续</w:t>
      </w:r>
      <w:r w:rsidR="009B161B">
        <w:rPr>
          <w:rFonts w:asciiTheme="majorEastAsia" w:eastAsiaTheme="majorEastAsia" w:hAnsiTheme="majorEastAsia" w:hint="eastAsia"/>
          <w:sz w:val="24"/>
        </w:rPr>
        <w:t>回调，幅度较大</w:t>
      </w:r>
      <w:r>
        <w:rPr>
          <w:rFonts w:asciiTheme="majorEastAsia" w:eastAsiaTheme="majorEastAsia" w:hAnsiTheme="majorEastAsia" w:hint="eastAsia"/>
          <w:sz w:val="24"/>
        </w:rPr>
        <w:t>。期权方面2001合约时间太长，</w:t>
      </w:r>
      <w:r w:rsidR="00BE72BE">
        <w:rPr>
          <w:rFonts w:asciiTheme="majorEastAsia" w:eastAsiaTheme="majorEastAsia" w:hAnsiTheme="majorEastAsia" w:hint="eastAsia"/>
          <w:sz w:val="24"/>
        </w:rPr>
        <w:t>中间国庆长假交易所会大幅提高保证金，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不建议过早介入。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BF" w:rsidRDefault="008139BF" w:rsidP="00F44943">
      <w:r>
        <w:separator/>
      </w:r>
    </w:p>
  </w:endnote>
  <w:endnote w:type="continuationSeparator" w:id="0">
    <w:p w:rsidR="008139BF" w:rsidRDefault="008139BF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BF" w:rsidRDefault="008139BF" w:rsidP="00F44943">
      <w:r>
        <w:separator/>
      </w:r>
    </w:p>
  </w:footnote>
  <w:footnote w:type="continuationSeparator" w:id="0">
    <w:p w:rsidR="008139BF" w:rsidRDefault="008139BF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0238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0EF9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A920A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E6313-88C2-4DFE-8300-54993950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4</cp:revision>
  <cp:lastPrinted>2018-03-09T02:16:00Z</cp:lastPrinted>
  <dcterms:created xsi:type="dcterms:W3CDTF">2019-09-16T01:45:00Z</dcterms:created>
  <dcterms:modified xsi:type="dcterms:W3CDTF">2019-09-16T02:16:00Z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