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2CF" w:rsidRPr="00A972CF" w:rsidRDefault="00A972CF" w:rsidP="00A972CF">
      <w:pPr>
        <w:widowControl/>
        <w:jc w:val="center"/>
        <w:rPr>
          <w:rFonts w:ascii="宋体" w:eastAsia="宋体" w:hAnsi="宋体" w:cs="宋体"/>
          <w:kern w:val="0"/>
          <w:sz w:val="24"/>
          <w:szCs w:val="24"/>
        </w:rPr>
      </w:pPr>
      <w:r w:rsidRPr="00A972CF">
        <w:rPr>
          <w:rFonts w:ascii="宋体" w:eastAsia="宋体" w:hAnsi="宋体" w:cs="宋体"/>
          <w:b/>
          <w:bCs/>
          <w:color w:val="0070C0"/>
          <w:kern w:val="0"/>
          <w:sz w:val="27"/>
        </w:rPr>
        <w:t>铜</w:t>
      </w:r>
    </w:p>
    <w:p w:rsidR="00A972CF" w:rsidRPr="00A972CF" w:rsidRDefault="00A972CF" w:rsidP="00A972CF">
      <w:pPr>
        <w:widowControl/>
        <w:spacing w:line="315" w:lineRule="atLeast"/>
        <w:jc w:val="center"/>
        <w:rPr>
          <w:rFonts w:ascii="宋体" w:eastAsia="宋体" w:hAnsi="宋体" w:cs="宋体"/>
          <w:kern w:val="0"/>
          <w:sz w:val="24"/>
          <w:szCs w:val="24"/>
        </w:rPr>
      </w:pPr>
      <w:r w:rsidRPr="00A972CF">
        <w:rPr>
          <w:rFonts w:ascii="宋体" w:eastAsia="宋体" w:hAnsi="宋体" w:cs="宋体" w:hint="eastAsia"/>
          <w:b/>
          <w:bCs/>
          <w:kern w:val="0"/>
          <w:sz w:val="26"/>
        </w:rPr>
        <w:t>贸易磋商似有实质进展，铜价继续反弹</w:t>
      </w:r>
    </w:p>
    <w:p w:rsidR="00A972CF" w:rsidRPr="00A972CF" w:rsidRDefault="00A972CF" w:rsidP="00A972CF">
      <w:pPr>
        <w:widowControl/>
        <w:jc w:val="left"/>
        <w:rPr>
          <w:rFonts w:ascii="宋体" w:eastAsia="宋体" w:hAnsi="宋体" w:cs="宋体"/>
          <w:kern w:val="0"/>
          <w:sz w:val="24"/>
          <w:szCs w:val="24"/>
        </w:rPr>
      </w:pPr>
    </w:p>
    <w:p w:rsidR="00A972CF" w:rsidRPr="00A972CF" w:rsidRDefault="00A972CF" w:rsidP="00A972CF">
      <w:pPr>
        <w:widowControl/>
        <w:spacing w:line="315" w:lineRule="atLeast"/>
        <w:ind w:firstLine="480"/>
        <w:jc w:val="left"/>
        <w:rPr>
          <w:rFonts w:ascii="宋体" w:eastAsia="宋体" w:hAnsi="宋体" w:cs="宋体"/>
          <w:kern w:val="0"/>
          <w:sz w:val="24"/>
          <w:szCs w:val="24"/>
        </w:rPr>
      </w:pPr>
      <w:r w:rsidRPr="00A972CF">
        <w:rPr>
          <w:rFonts w:ascii="宋体" w:eastAsia="宋体" w:hAnsi="宋体" w:cs="宋体" w:hint="eastAsia"/>
          <w:kern w:val="0"/>
          <w:sz w:val="26"/>
          <w:szCs w:val="26"/>
        </w:rPr>
        <w:t>1、决定铜价走势的主要是宏观经济预期和微观供需基本面，去年来宏观影响更为明显，今年上半年中美贸易摩擦等宏观因素基本主导铜价的涨跌。中期看，宏观上世界经济走缓预期非常明显，特别是欧美发达经济体，全球很多国家与地区又重新进入降息模式。另一方面铜供应紧张也成为常态，铜矿罢工也时有发生，铜加工费明显下降，库存低于去年同期。总体而言，宏观上中长期走弱，贸易摩擦也不可能短期得以解决，基本面上供应紧张形成多空交织态势，铜价陷入宽幅震荡。</w:t>
      </w:r>
    </w:p>
    <w:p w:rsidR="00A972CF" w:rsidRPr="00A972CF" w:rsidRDefault="00A972CF" w:rsidP="00A972CF">
      <w:pPr>
        <w:widowControl/>
        <w:spacing w:line="315" w:lineRule="atLeast"/>
        <w:ind w:firstLine="480"/>
        <w:jc w:val="left"/>
        <w:rPr>
          <w:rFonts w:ascii="宋体" w:eastAsia="宋体" w:hAnsi="宋体" w:cs="宋体"/>
          <w:kern w:val="0"/>
          <w:sz w:val="24"/>
          <w:szCs w:val="24"/>
        </w:rPr>
      </w:pPr>
      <w:r w:rsidRPr="00A972CF">
        <w:rPr>
          <w:rFonts w:ascii="宋体" w:eastAsia="宋体" w:hAnsi="宋体" w:cs="宋体" w:hint="eastAsia"/>
          <w:kern w:val="0"/>
          <w:sz w:val="26"/>
          <w:szCs w:val="26"/>
        </w:rPr>
        <w:t>2、中美两国领导人在G20会议期间会晤，同意重</w:t>
      </w:r>
      <w:proofErr w:type="gramStart"/>
      <w:r w:rsidRPr="00A972CF">
        <w:rPr>
          <w:rFonts w:ascii="宋体" w:eastAsia="宋体" w:hAnsi="宋体" w:cs="宋体" w:hint="eastAsia"/>
          <w:kern w:val="0"/>
          <w:sz w:val="26"/>
          <w:szCs w:val="26"/>
        </w:rPr>
        <w:t>启经贸磋商</w:t>
      </w:r>
      <w:proofErr w:type="gramEnd"/>
      <w:r w:rsidRPr="00A972CF">
        <w:rPr>
          <w:rFonts w:ascii="宋体" w:eastAsia="宋体" w:hAnsi="宋体" w:cs="宋体" w:hint="eastAsia"/>
          <w:kern w:val="0"/>
          <w:sz w:val="26"/>
          <w:szCs w:val="26"/>
        </w:rPr>
        <w:t>，中美在上海也举行了磋商，但美方出尔反尔使得贸易摩擦前景预期并不太乐观，此前中国提出对美商品进行关税反制，美国总统特朗普又升级至5500亿商品的加征，中美贸易摩擦升级，此后又有消息称经贸团队沟通继续，上周双方通话确定继续磋商,上周推迟部分关税加征以及中国询价美国商品进口短期提振了市场信心。</w:t>
      </w:r>
    </w:p>
    <w:p w:rsidR="00A972CF" w:rsidRPr="00A972CF" w:rsidRDefault="00A972CF" w:rsidP="00A972CF">
      <w:pPr>
        <w:widowControl/>
        <w:spacing w:line="315" w:lineRule="atLeast"/>
        <w:ind w:firstLine="480"/>
        <w:jc w:val="left"/>
        <w:rPr>
          <w:rFonts w:ascii="宋体" w:eastAsia="宋体" w:hAnsi="宋体" w:cs="宋体"/>
          <w:kern w:val="0"/>
          <w:sz w:val="24"/>
          <w:szCs w:val="24"/>
        </w:rPr>
      </w:pPr>
      <w:r w:rsidRPr="00A972CF">
        <w:rPr>
          <w:rFonts w:ascii="宋体" w:eastAsia="宋体" w:hAnsi="宋体" w:cs="宋体" w:hint="eastAsia"/>
          <w:kern w:val="0"/>
          <w:sz w:val="26"/>
          <w:szCs w:val="26"/>
        </w:rPr>
        <w:t>3、微观上</w:t>
      </w:r>
      <w:proofErr w:type="gramStart"/>
      <w:r w:rsidRPr="00A972CF">
        <w:rPr>
          <w:rFonts w:ascii="宋体" w:eastAsia="宋体" w:hAnsi="宋体" w:cs="宋体" w:hint="eastAsia"/>
          <w:kern w:val="0"/>
          <w:sz w:val="26"/>
          <w:szCs w:val="26"/>
        </w:rPr>
        <w:t>铜本身</w:t>
      </w:r>
      <w:proofErr w:type="gramEnd"/>
      <w:r w:rsidRPr="00A972CF">
        <w:rPr>
          <w:rFonts w:ascii="宋体" w:eastAsia="宋体" w:hAnsi="宋体" w:cs="宋体" w:hint="eastAsia"/>
          <w:kern w:val="0"/>
          <w:sz w:val="26"/>
          <w:szCs w:val="26"/>
        </w:rPr>
        <w:t>市场结构方面，交易所显性库存时有增加，特别是LME经常出现大幅度的交货行为，COMEX库存持续下降周期基本结束，中国市场消费也是鲜有亮点，虽然三大交易所总库存仍低于去年同期，但下降速度不及去年，对铜价的支撑显著下降；CFTC显示基金近段大幅持有空头头寸，基金空单已经达到历史最高水平，基金看淡后市非常明显，上周基金空头大幅减仓，基金空头调整</w:t>
      </w:r>
      <w:proofErr w:type="gramStart"/>
      <w:r w:rsidRPr="00A972CF">
        <w:rPr>
          <w:rFonts w:ascii="宋体" w:eastAsia="宋体" w:hAnsi="宋体" w:cs="宋体" w:hint="eastAsia"/>
          <w:kern w:val="0"/>
          <w:sz w:val="26"/>
          <w:szCs w:val="26"/>
        </w:rPr>
        <w:t>仓位</w:t>
      </w:r>
      <w:proofErr w:type="gramEnd"/>
      <w:r w:rsidRPr="00A972CF">
        <w:rPr>
          <w:rFonts w:ascii="宋体" w:eastAsia="宋体" w:hAnsi="宋体" w:cs="宋体" w:hint="eastAsia"/>
          <w:kern w:val="0"/>
          <w:sz w:val="26"/>
          <w:szCs w:val="26"/>
        </w:rPr>
        <w:t>一定程度上成了市场做多的力量。</w:t>
      </w:r>
    </w:p>
    <w:p w:rsidR="00A972CF" w:rsidRPr="00A972CF" w:rsidRDefault="00A972CF" w:rsidP="00A972CF">
      <w:pPr>
        <w:widowControl/>
        <w:spacing w:line="315" w:lineRule="atLeast"/>
        <w:ind w:firstLine="480"/>
        <w:jc w:val="left"/>
        <w:rPr>
          <w:rFonts w:ascii="宋体" w:eastAsia="宋体" w:hAnsi="宋体" w:cs="宋体"/>
          <w:kern w:val="0"/>
          <w:sz w:val="24"/>
          <w:szCs w:val="24"/>
        </w:rPr>
      </w:pPr>
      <w:r w:rsidRPr="00A972CF">
        <w:rPr>
          <w:rFonts w:ascii="宋体" w:eastAsia="宋体" w:hAnsi="宋体" w:cs="宋体" w:hint="eastAsia"/>
          <w:kern w:val="0"/>
          <w:sz w:val="26"/>
          <w:szCs w:val="26"/>
        </w:rPr>
        <w:lastRenderedPageBreak/>
        <w:t>4、预期本周铜价走高，策略上仍维持前期46000以下买入单子可在47500以上短期平仓，急跌大跌至46000附近再买入，目前价位宜逐步逢高多单退出。</w:t>
      </w:r>
    </w:p>
    <w:p w:rsidR="00A972CF" w:rsidRPr="00A972CF" w:rsidRDefault="00A972CF" w:rsidP="00A972CF">
      <w:pPr>
        <w:widowControl/>
        <w:spacing w:line="315" w:lineRule="atLeast"/>
        <w:ind w:firstLine="480"/>
        <w:jc w:val="left"/>
        <w:rPr>
          <w:rFonts w:ascii="宋体" w:eastAsia="宋体" w:hAnsi="宋体" w:cs="宋体"/>
          <w:kern w:val="0"/>
          <w:sz w:val="24"/>
          <w:szCs w:val="24"/>
        </w:rPr>
      </w:pPr>
    </w:p>
    <w:p w:rsidR="00A972CF" w:rsidRPr="00A972CF" w:rsidRDefault="00A972CF" w:rsidP="00A972CF">
      <w:pPr>
        <w:widowControl/>
        <w:jc w:val="center"/>
        <w:rPr>
          <w:rFonts w:ascii="宋体" w:eastAsia="宋体" w:hAnsi="宋体" w:cs="宋体"/>
          <w:kern w:val="0"/>
          <w:sz w:val="24"/>
          <w:szCs w:val="24"/>
        </w:rPr>
      </w:pPr>
      <w:r w:rsidRPr="00A972CF">
        <w:rPr>
          <w:rFonts w:ascii="宋体" w:eastAsia="宋体" w:hAnsi="宋体" w:cs="宋体"/>
          <w:b/>
          <w:bCs/>
          <w:color w:val="0070C0"/>
          <w:kern w:val="0"/>
          <w:sz w:val="26"/>
        </w:rPr>
        <w:t>橡胶</w:t>
      </w:r>
    </w:p>
    <w:p w:rsidR="00A972CF" w:rsidRPr="00A972CF" w:rsidRDefault="00A972CF" w:rsidP="00A972CF">
      <w:pPr>
        <w:widowControl/>
        <w:spacing w:line="315" w:lineRule="atLeast"/>
        <w:ind w:left="225"/>
        <w:jc w:val="left"/>
        <w:rPr>
          <w:rFonts w:ascii="宋体" w:eastAsia="宋体" w:hAnsi="宋体" w:cs="宋体"/>
          <w:kern w:val="0"/>
          <w:sz w:val="24"/>
          <w:szCs w:val="24"/>
        </w:rPr>
      </w:pPr>
      <w:r w:rsidRPr="00A972CF">
        <w:rPr>
          <w:rFonts w:ascii="宋体" w:eastAsia="宋体" w:hAnsi="宋体" w:cs="宋体" w:hint="eastAsia"/>
          <w:kern w:val="0"/>
          <w:sz w:val="26"/>
          <w:szCs w:val="26"/>
        </w:rPr>
        <w:t>    上周橡胶围绕12000震荡整理，供需来看，近期国内外产区原料供应相对稳定，原材料胶水收购价格低迷，未来供应增长预期浓厚，终端消费来看，中国8月汽车销量同比下降6.9%，基本面上缺乏利多逻辑支撑。操作策略以逢低试多为主，暂不具备趋势性行情以反弹对待。</w:t>
      </w:r>
    </w:p>
    <w:p w:rsidR="00A972CF" w:rsidRPr="00A972CF" w:rsidRDefault="00A972CF" w:rsidP="00A972CF">
      <w:pPr>
        <w:widowControl/>
        <w:spacing w:line="315" w:lineRule="atLeast"/>
        <w:ind w:left="225"/>
        <w:jc w:val="left"/>
        <w:rPr>
          <w:rFonts w:ascii="宋体" w:eastAsia="宋体" w:hAnsi="宋体" w:cs="宋体"/>
          <w:kern w:val="0"/>
          <w:sz w:val="24"/>
          <w:szCs w:val="24"/>
        </w:rPr>
      </w:pPr>
    </w:p>
    <w:p w:rsidR="00A972CF" w:rsidRPr="00A972CF" w:rsidRDefault="00A972CF" w:rsidP="00A972CF">
      <w:pPr>
        <w:widowControl/>
        <w:jc w:val="center"/>
        <w:rPr>
          <w:rFonts w:ascii="宋体" w:eastAsia="宋体" w:hAnsi="宋体" w:cs="宋体"/>
          <w:kern w:val="0"/>
          <w:sz w:val="24"/>
          <w:szCs w:val="24"/>
        </w:rPr>
      </w:pPr>
    </w:p>
    <w:p w:rsidR="00A972CF" w:rsidRPr="00A972CF" w:rsidRDefault="00A972CF" w:rsidP="00A972CF">
      <w:pPr>
        <w:widowControl/>
        <w:jc w:val="center"/>
        <w:rPr>
          <w:rFonts w:ascii="宋体" w:eastAsia="宋体" w:hAnsi="宋体" w:cs="宋体"/>
          <w:kern w:val="0"/>
          <w:sz w:val="24"/>
          <w:szCs w:val="24"/>
        </w:rPr>
      </w:pPr>
      <w:r w:rsidRPr="00A972CF">
        <w:rPr>
          <w:rFonts w:ascii="宋体" w:eastAsia="宋体" w:hAnsi="宋体" w:cs="宋体"/>
          <w:b/>
          <w:bCs/>
          <w:color w:val="0070C0"/>
          <w:kern w:val="0"/>
          <w:sz w:val="26"/>
        </w:rPr>
        <w:t>白糖</w:t>
      </w:r>
    </w:p>
    <w:p w:rsidR="00A972CF" w:rsidRPr="00A972CF" w:rsidRDefault="00A972CF" w:rsidP="00A972CF">
      <w:pPr>
        <w:widowControl/>
        <w:spacing w:line="315" w:lineRule="atLeast"/>
        <w:ind w:left="225"/>
        <w:jc w:val="left"/>
        <w:rPr>
          <w:rFonts w:ascii="宋体" w:eastAsia="宋体" w:hAnsi="宋体" w:cs="宋体"/>
          <w:kern w:val="0"/>
          <w:sz w:val="24"/>
          <w:szCs w:val="24"/>
        </w:rPr>
      </w:pPr>
      <w:r w:rsidRPr="00A972CF">
        <w:rPr>
          <w:rFonts w:ascii="宋体" w:eastAsia="宋体" w:hAnsi="宋体" w:cs="宋体" w:hint="eastAsia"/>
          <w:kern w:val="0"/>
          <w:sz w:val="26"/>
          <w:szCs w:val="26"/>
        </w:rPr>
        <w:t>上周橡胶围绕12000震荡整理，供需来看，近期国内外产区原料供应相对稳定，原材料胶水收购价格低迷，未来供应增长预期浓厚，终端消费来看，中国8月汽车销量同比下降6.9%，基本面上缺乏利多逻辑支撑。操作策略以逢低试多为主，暂不具备趋势性行情以反弹对待。</w:t>
      </w:r>
    </w:p>
    <w:p w:rsidR="00A972CF" w:rsidRPr="00A972CF" w:rsidRDefault="00A972CF" w:rsidP="00A972CF">
      <w:pPr>
        <w:widowControl/>
        <w:spacing w:line="315" w:lineRule="atLeast"/>
        <w:ind w:left="225"/>
        <w:jc w:val="left"/>
        <w:rPr>
          <w:rFonts w:ascii="宋体" w:eastAsia="宋体" w:hAnsi="宋体" w:cs="宋体"/>
          <w:kern w:val="0"/>
          <w:sz w:val="24"/>
          <w:szCs w:val="24"/>
        </w:rPr>
      </w:pPr>
    </w:p>
    <w:p w:rsidR="00A972CF" w:rsidRPr="00A972CF" w:rsidRDefault="00A972CF" w:rsidP="00A972CF">
      <w:pPr>
        <w:widowControl/>
        <w:jc w:val="center"/>
        <w:rPr>
          <w:rFonts w:ascii="宋体" w:eastAsia="宋体" w:hAnsi="宋体" w:cs="宋体"/>
          <w:b/>
          <w:bCs/>
          <w:color w:val="0070C0"/>
          <w:kern w:val="0"/>
          <w:sz w:val="26"/>
        </w:rPr>
      </w:pPr>
      <w:r w:rsidRPr="00A972CF">
        <w:rPr>
          <w:rFonts w:ascii="宋体" w:eastAsia="宋体" w:hAnsi="宋体" w:cs="宋体"/>
          <w:b/>
          <w:bCs/>
          <w:color w:val="0070C0"/>
          <w:kern w:val="0"/>
          <w:sz w:val="26"/>
        </w:rPr>
        <w:t>玉米&amp;淀粉</w:t>
      </w:r>
    </w:p>
    <w:p w:rsidR="00A972CF" w:rsidRPr="00A972CF" w:rsidRDefault="00A972CF" w:rsidP="00A972CF">
      <w:pPr>
        <w:widowControl/>
        <w:spacing w:line="315" w:lineRule="atLeast"/>
        <w:ind w:left="225"/>
        <w:jc w:val="center"/>
        <w:rPr>
          <w:rFonts w:ascii="宋体" w:eastAsia="宋体" w:hAnsi="宋体" w:cs="宋体"/>
          <w:kern w:val="0"/>
          <w:sz w:val="24"/>
          <w:szCs w:val="24"/>
        </w:rPr>
      </w:pPr>
      <w:r w:rsidRPr="00A972CF">
        <w:rPr>
          <w:rFonts w:ascii="宋体" w:eastAsia="宋体" w:hAnsi="宋体" w:cs="宋体" w:hint="eastAsia"/>
          <w:b/>
          <w:bCs/>
          <w:kern w:val="0"/>
          <w:sz w:val="44"/>
        </w:rPr>
        <w:t> </w:t>
      </w:r>
      <w:r w:rsidRPr="00A972CF">
        <w:rPr>
          <w:rFonts w:ascii="宋体" w:eastAsia="宋体" w:hAnsi="宋体" w:cs="宋体" w:hint="eastAsia"/>
          <w:b/>
          <w:bCs/>
          <w:kern w:val="0"/>
          <w:sz w:val="26"/>
        </w:rPr>
        <w:t>需求无亮点，价格继续寻底</w:t>
      </w:r>
    </w:p>
    <w:p w:rsidR="00A972CF" w:rsidRPr="00A972CF" w:rsidRDefault="00A972CF" w:rsidP="00A972CF">
      <w:pPr>
        <w:widowControl/>
        <w:spacing w:line="315" w:lineRule="atLeast"/>
        <w:ind w:firstLine="600"/>
        <w:jc w:val="left"/>
        <w:rPr>
          <w:rFonts w:ascii="宋体" w:eastAsia="宋体" w:hAnsi="宋体" w:cs="宋体"/>
          <w:kern w:val="0"/>
          <w:sz w:val="24"/>
          <w:szCs w:val="24"/>
        </w:rPr>
      </w:pPr>
      <w:r w:rsidRPr="00A972CF">
        <w:rPr>
          <w:rFonts w:ascii="宋体" w:eastAsia="宋体" w:hAnsi="宋体" w:cs="宋体" w:hint="eastAsia"/>
          <w:color w:val="222222"/>
          <w:kern w:val="0"/>
          <w:sz w:val="26"/>
          <w:szCs w:val="26"/>
          <w:shd w:val="clear" w:color="auto" w:fill="FFFFFF"/>
        </w:rPr>
        <w:t>1</w:t>
      </w:r>
      <w:r w:rsidRPr="00A972CF">
        <w:rPr>
          <w:rFonts w:ascii="Times New Roman" w:eastAsia="宋体" w:hAnsi="Times New Roman" w:cs="Times New Roman"/>
          <w:color w:val="222222"/>
          <w:kern w:val="0"/>
          <w:sz w:val="26"/>
          <w:szCs w:val="26"/>
          <w:shd w:val="clear" w:color="auto" w:fill="FFFFFF"/>
        </w:rPr>
        <w:t>．</w:t>
      </w:r>
      <w:r w:rsidRPr="00A972CF">
        <w:rPr>
          <w:rFonts w:ascii="宋体" w:eastAsia="宋体" w:hAnsi="宋体" w:cs="宋体" w:hint="eastAsia"/>
          <w:color w:val="222222"/>
          <w:kern w:val="0"/>
          <w:sz w:val="26"/>
          <w:szCs w:val="26"/>
          <w:shd w:val="clear" w:color="auto" w:fill="FFFFFF"/>
        </w:rPr>
        <w:t>贸易政策松动但对玉米价格影响较小，关注后续政策变化。</w:t>
      </w:r>
    </w:p>
    <w:p w:rsidR="00A972CF" w:rsidRPr="00A972CF" w:rsidRDefault="00A972CF" w:rsidP="00A972CF">
      <w:pPr>
        <w:widowControl/>
        <w:shd w:val="clear" w:color="auto" w:fill="FFFFFF"/>
        <w:spacing w:line="315" w:lineRule="atLeast"/>
        <w:ind w:firstLine="480"/>
        <w:jc w:val="left"/>
        <w:rPr>
          <w:rFonts w:ascii="宋体" w:eastAsia="宋体" w:hAnsi="宋体" w:cs="宋体"/>
          <w:kern w:val="0"/>
          <w:sz w:val="24"/>
          <w:szCs w:val="24"/>
        </w:rPr>
      </w:pPr>
      <w:r w:rsidRPr="00A972CF">
        <w:rPr>
          <w:rFonts w:ascii="宋体" w:eastAsia="宋体" w:hAnsi="宋体" w:cs="宋体" w:hint="eastAsia"/>
          <w:color w:val="222222"/>
          <w:kern w:val="0"/>
          <w:sz w:val="26"/>
          <w:szCs w:val="26"/>
        </w:rPr>
        <w:t> 2.</w:t>
      </w:r>
      <w:r w:rsidRPr="00A972CF">
        <w:rPr>
          <w:rFonts w:ascii="宋体" w:eastAsia="宋体" w:hAnsi="宋体" w:cs="宋体" w:hint="eastAsia"/>
          <w:kern w:val="0"/>
          <w:sz w:val="26"/>
          <w:szCs w:val="26"/>
        </w:rPr>
        <w:t>主产区天气利于农作物产量形成，新季玉米陆续</w:t>
      </w:r>
      <w:proofErr w:type="gramStart"/>
      <w:r w:rsidRPr="00A972CF">
        <w:rPr>
          <w:rFonts w:ascii="宋体" w:eastAsia="宋体" w:hAnsi="宋体" w:cs="宋体" w:hint="eastAsia"/>
          <w:kern w:val="0"/>
          <w:sz w:val="26"/>
          <w:szCs w:val="26"/>
        </w:rPr>
        <w:t>上市卖</w:t>
      </w:r>
      <w:proofErr w:type="gramEnd"/>
      <w:r w:rsidRPr="00A972CF">
        <w:rPr>
          <w:rFonts w:ascii="宋体" w:eastAsia="宋体" w:hAnsi="宋体" w:cs="宋体" w:hint="eastAsia"/>
          <w:kern w:val="0"/>
          <w:sz w:val="26"/>
          <w:szCs w:val="26"/>
        </w:rPr>
        <w:t>压较重。本周抛储量降到</w:t>
      </w:r>
      <w:r w:rsidRPr="00A972CF">
        <w:rPr>
          <w:rFonts w:ascii="Arial" w:eastAsia="宋体" w:hAnsi="Arial" w:cs="Arial"/>
          <w:kern w:val="0"/>
          <w:sz w:val="26"/>
          <w:szCs w:val="26"/>
        </w:rPr>
        <w:t>350</w:t>
      </w:r>
      <w:r w:rsidRPr="00A972CF">
        <w:rPr>
          <w:rFonts w:ascii="宋体" w:eastAsia="宋体" w:hAnsi="宋体" w:cs="宋体" w:hint="eastAsia"/>
          <w:kern w:val="0"/>
          <w:sz w:val="26"/>
          <w:szCs w:val="26"/>
        </w:rPr>
        <w:t>万吨，成交量降到冰点，价格较上周微降。</w:t>
      </w:r>
    </w:p>
    <w:p w:rsidR="00A972CF" w:rsidRPr="00A972CF" w:rsidRDefault="00A972CF" w:rsidP="00A972CF">
      <w:pPr>
        <w:widowControl/>
        <w:spacing w:line="315" w:lineRule="atLeast"/>
        <w:ind w:firstLine="600"/>
        <w:jc w:val="left"/>
        <w:rPr>
          <w:rFonts w:ascii="宋体" w:eastAsia="宋体" w:hAnsi="宋体" w:cs="宋体"/>
          <w:kern w:val="0"/>
          <w:sz w:val="24"/>
          <w:szCs w:val="24"/>
        </w:rPr>
      </w:pPr>
      <w:r w:rsidRPr="00A972CF">
        <w:rPr>
          <w:rFonts w:ascii="宋体" w:eastAsia="宋体" w:hAnsi="宋体" w:cs="宋体" w:hint="eastAsia"/>
          <w:color w:val="222222"/>
          <w:kern w:val="0"/>
          <w:sz w:val="26"/>
          <w:szCs w:val="26"/>
          <w:shd w:val="clear" w:color="auto" w:fill="FFFFFF"/>
        </w:rPr>
        <w:t>3.生猪存栏环比下降，猪肉价格上涨养殖利润增加，国家出台养殖行业政策，饲料需求在未来一段时间内有望增加。</w:t>
      </w:r>
    </w:p>
    <w:p w:rsidR="00A972CF" w:rsidRPr="00A972CF" w:rsidRDefault="00A972CF" w:rsidP="00A972CF">
      <w:pPr>
        <w:widowControl/>
        <w:spacing w:line="315" w:lineRule="atLeast"/>
        <w:ind w:firstLine="600"/>
        <w:jc w:val="left"/>
        <w:rPr>
          <w:rFonts w:ascii="宋体" w:eastAsia="宋体" w:hAnsi="宋体" w:cs="宋体"/>
          <w:kern w:val="0"/>
          <w:sz w:val="24"/>
          <w:szCs w:val="24"/>
        </w:rPr>
      </w:pPr>
      <w:r w:rsidRPr="00A972CF">
        <w:rPr>
          <w:rFonts w:ascii="宋体" w:eastAsia="宋体" w:hAnsi="宋体" w:cs="宋体" w:hint="eastAsia"/>
          <w:color w:val="222222"/>
          <w:kern w:val="0"/>
          <w:sz w:val="26"/>
          <w:szCs w:val="26"/>
          <w:shd w:val="clear" w:color="auto" w:fill="FFFFFF"/>
        </w:rPr>
        <w:lastRenderedPageBreak/>
        <w:t>4.玉米和淀粉价格与上周持平</w:t>
      </w:r>
    </w:p>
    <w:p w:rsidR="00A972CF" w:rsidRPr="00A972CF" w:rsidRDefault="00A972CF" w:rsidP="00A972CF">
      <w:pPr>
        <w:widowControl/>
        <w:spacing w:line="315" w:lineRule="atLeast"/>
        <w:ind w:firstLine="600"/>
        <w:jc w:val="left"/>
        <w:rPr>
          <w:rFonts w:ascii="宋体" w:eastAsia="宋体" w:hAnsi="宋体" w:cs="宋体"/>
          <w:kern w:val="0"/>
          <w:sz w:val="24"/>
          <w:szCs w:val="24"/>
        </w:rPr>
      </w:pPr>
      <w:r w:rsidRPr="00A972CF">
        <w:rPr>
          <w:rFonts w:ascii="宋体" w:eastAsia="宋体" w:hAnsi="宋体" w:cs="宋体" w:hint="eastAsia"/>
          <w:color w:val="222222"/>
          <w:kern w:val="0"/>
          <w:sz w:val="26"/>
          <w:szCs w:val="26"/>
          <w:shd w:val="clear" w:color="auto" w:fill="FFFFFF"/>
        </w:rPr>
        <w:t>5.深加工开机率上升，淀粉库存小幅增加。</w:t>
      </w:r>
    </w:p>
    <w:p w:rsidR="00A972CF" w:rsidRPr="00A972CF" w:rsidRDefault="00A972CF" w:rsidP="00A972CF">
      <w:pPr>
        <w:widowControl/>
        <w:spacing w:line="315" w:lineRule="atLeast"/>
        <w:ind w:firstLine="600"/>
        <w:jc w:val="left"/>
        <w:rPr>
          <w:rFonts w:ascii="宋体" w:eastAsia="宋体" w:hAnsi="宋体" w:cs="宋体"/>
          <w:kern w:val="0"/>
          <w:sz w:val="24"/>
          <w:szCs w:val="24"/>
        </w:rPr>
      </w:pPr>
      <w:r w:rsidRPr="00A972CF">
        <w:rPr>
          <w:rFonts w:ascii="Times New Roman" w:eastAsia="宋体" w:hAnsi="Times New Roman" w:cs="Times New Roman"/>
          <w:color w:val="222222"/>
          <w:kern w:val="0"/>
          <w:sz w:val="26"/>
          <w:szCs w:val="26"/>
          <w:shd w:val="clear" w:color="auto" w:fill="FFFFFF"/>
        </w:rPr>
        <w:t>综上，</w:t>
      </w:r>
      <w:r w:rsidRPr="00A972CF">
        <w:rPr>
          <w:rFonts w:ascii="宋体" w:eastAsia="宋体" w:hAnsi="宋体" w:cs="宋体" w:hint="eastAsia"/>
          <w:kern w:val="0"/>
          <w:sz w:val="26"/>
          <w:szCs w:val="26"/>
        </w:rPr>
        <w:t>贸易战仍是不确定因素，但影响弱了很多，主产区天气近段时间利于农作物产量形成，秋收卖</w:t>
      </w:r>
      <w:proofErr w:type="gramStart"/>
      <w:r w:rsidRPr="00A972CF">
        <w:rPr>
          <w:rFonts w:ascii="宋体" w:eastAsia="宋体" w:hAnsi="宋体" w:cs="宋体" w:hint="eastAsia"/>
          <w:kern w:val="0"/>
          <w:sz w:val="26"/>
          <w:szCs w:val="26"/>
        </w:rPr>
        <w:t>压逐步</w:t>
      </w:r>
      <w:proofErr w:type="gramEnd"/>
      <w:r w:rsidRPr="00A972CF">
        <w:rPr>
          <w:rFonts w:ascii="宋体" w:eastAsia="宋体" w:hAnsi="宋体" w:cs="宋体" w:hint="eastAsia"/>
          <w:kern w:val="0"/>
          <w:sz w:val="26"/>
          <w:szCs w:val="26"/>
        </w:rPr>
        <w:t>呈现，今年开秤价预期走低，抛储低迷也预示价格暂时难以有所起色，猪肉价格飙升引发国家出台政策稳定生猪养殖行业需求</w:t>
      </w:r>
      <w:proofErr w:type="gramStart"/>
      <w:r w:rsidRPr="00A972CF">
        <w:rPr>
          <w:rFonts w:ascii="宋体" w:eastAsia="宋体" w:hAnsi="宋体" w:cs="宋体" w:hint="eastAsia"/>
          <w:kern w:val="0"/>
          <w:sz w:val="26"/>
          <w:szCs w:val="26"/>
        </w:rPr>
        <w:t>端未来</w:t>
      </w:r>
      <w:proofErr w:type="gramEnd"/>
      <w:r w:rsidRPr="00A972CF">
        <w:rPr>
          <w:rFonts w:ascii="宋体" w:eastAsia="宋体" w:hAnsi="宋体" w:cs="宋体" w:hint="eastAsia"/>
          <w:kern w:val="0"/>
          <w:sz w:val="26"/>
          <w:szCs w:val="26"/>
        </w:rPr>
        <w:t>或有好转，操作上2001合约可逐步进场做多，玉米淀粉1月价差走低后可少量进场（买玉米空淀粉）。</w:t>
      </w:r>
    </w:p>
    <w:p w:rsidR="00A972CF" w:rsidRPr="00A972CF" w:rsidRDefault="00A972CF" w:rsidP="00A972CF">
      <w:pPr>
        <w:widowControl/>
        <w:spacing w:line="315" w:lineRule="atLeast"/>
        <w:ind w:left="225"/>
        <w:jc w:val="left"/>
        <w:rPr>
          <w:rFonts w:ascii="宋体" w:eastAsia="宋体" w:hAnsi="宋体" w:cs="宋体"/>
          <w:kern w:val="0"/>
          <w:sz w:val="24"/>
          <w:szCs w:val="24"/>
        </w:rPr>
      </w:pPr>
    </w:p>
    <w:p w:rsidR="00A972CF" w:rsidRPr="00A972CF" w:rsidRDefault="00A972CF" w:rsidP="00A972CF">
      <w:pPr>
        <w:widowControl/>
        <w:jc w:val="center"/>
        <w:rPr>
          <w:rFonts w:ascii="宋体" w:eastAsia="宋体" w:hAnsi="宋体" w:cs="宋体"/>
          <w:b/>
          <w:bCs/>
          <w:color w:val="0070C0"/>
          <w:kern w:val="0"/>
          <w:sz w:val="26"/>
        </w:rPr>
      </w:pPr>
      <w:r w:rsidRPr="00A972CF">
        <w:rPr>
          <w:rFonts w:ascii="宋体" w:eastAsia="宋体" w:hAnsi="宋体" w:cs="宋体"/>
          <w:b/>
          <w:bCs/>
          <w:color w:val="0070C0"/>
          <w:kern w:val="0"/>
          <w:sz w:val="26"/>
        </w:rPr>
        <w:t>菜</w:t>
      </w:r>
      <w:proofErr w:type="gramStart"/>
      <w:r w:rsidRPr="00A972CF">
        <w:rPr>
          <w:rFonts w:ascii="宋体" w:eastAsia="宋体" w:hAnsi="宋体" w:cs="宋体"/>
          <w:b/>
          <w:bCs/>
          <w:color w:val="0070C0"/>
          <w:kern w:val="0"/>
          <w:sz w:val="26"/>
        </w:rPr>
        <w:t>粕</w:t>
      </w:r>
      <w:proofErr w:type="gramEnd"/>
    </w:p>
    <w:p w:rsidR="00A972CF" w:rsidRPr="00A972CF" w:rsidRDefault="00A972CF" w:rsidP="00A972CF">
      <w:pPr>
        <w:widowControl/>
        <w:spacing w:line="315" w:lineRule="atLeast"/>
        <w:ind w:left="210"/>
        <w:jc w:val="center"/>
        <w:rPr>
          <w:rFonts w:ascii="宋体" w:eastAsia="宋体" w:hAnsi="宋体" w:cs="宋体"/>
          <w:kern w:val="0"/>
          <w:sz w:val="24"/>
          <w:szCs w:val="24"/>
        </w:rPr>
      </w:pPr>
      <w:r w:rsidRPr="00A972CF">
        <w:rPr>
          <w:rFonts w:ascii="宋体" w:eastAsia="宋体" w:hAnsi="宋体" w:cs="宋体" w:hint="eastAsia"/>
          <w:b/>
          <w:bCs/>
          <w:kern w:val="0"/>
          <w:sz w:val="26"/>
        </w:rPr>
        <w:t>贸易摩擦略有缓和 短期看</w:t>
      </w:r>
      <w:proofErr w:type="gramStart"/>
      <w:r w:rsidRPr="00A972CF">
        <w:rPr>
          <w:rFonts w:ascii="宋体" w:eastAsia="宋体" w:hAnsi="宋体" w:cs="宋体" w:hint="eastAsia"/>
          <w:b/>
          <w:bCs/>
          <w:kern w:val="0"/>
          <w:sz w:val="26"/>
        </w:rPr>
        <w:t>空情绪</w:t>
      </w:r>
      <w:proofErr w:type="gramEnd"/>
      <w:r w:rsidRPr="00A972CF">
        <w:rPr>
          <w:rFonts w:ascii="宋体" w:eastAsia="宋体" w:hAnsi="宋体" w:cs="宋体" w:hint="eastAsia"/>
          <w:b/>
          <w:bCs/>
          <w:kern w:val="0"/>
          <w:sz w:val="26"/>
        </w:rPr>
        <w:t>较浓</w:t>
      </w:r>
    </w:p>
    <w:p w:rsidR="00A972CF" w:rsidRPr="00A972CF" w:rsidRDefault="00A972CF" w:rsidP="00A972CF">
      <w:pPr>
        <w:widowControl/>
        <w:spacing w:line="315" w:lineRule="atLeast"/>
        <w:ind w:right="480"/>
        <w:jc w:val="left"/>
        <w:rPr>
          <w:rFonts w:ascii="宋体" w:eastAsia="宋体" w:hAnsi="宋体" w:cs="宋体"/>
          <w:kern w:val="0"/>
          <w:sz w:val="24"/>
          <w:szCs w:val="24"/>
        </w:rPr>
      </w:pPr>
      <w:r w:rsidRPr="00A972CF">
        <w:rPr>
          <w:rFonts w:ascii="宋体" w:eastAsia="宋体" w:hAnsi="宋体" w:cs="宋体" w:hint="eastAsia"/>
          <w:kern w:val="0"/>
          <w:sz w:val="26"/>
          <w:szCs w:val="26"/>
        </w:rPr>
        <w:t>贸易战缓和，美国对</w:t>
      </w:r>
      <w:r w:rsidRPr="00A972CF">
        <w:rPr>
          <w:rFonts w:ascii="宋体" w:eastAsia="宋体" w:hAnsi="宋体" w:cs="宋体"/>
          <w:kern w:val="0"/>
          <w:sz w:val="26"/>
          <w:szCs w:val="26"/>
        </w:rPr>
        <w:t>2500</w:t>
      </w:r>
      <w:r w:rsidRPr="00A972CF">
        <w:rPr>
          <w:rFonts w:ascii="宋体" w:eastAsia="宋体" w:hAnsi="宋体" w:cs="宋体" w:hint="eastAsia"/>
          <w:kern w:val="0"/>
          <w:sz w:val="26"/>
          <w:szCs w:val="26"/>
        </w:rPr>
        <w:t>亿美元中国输美产品上调关税将从</w:t>
      </w:r>
      <w:r w:rsidRPr="00A972CF">
        <w:rPr>
          <w:rFonts w:ascii="宋体" w:eastAsia="宋体" w:hAnsi="宋体" w:cs="宋体"/>
          <w:kern w:val="0"/>
          <w:sz w:val="26"/>
          <w:szCs w:val="26"/>
        </w:rPr>
        <w:t>10</w:t>
      </w:r>
      <w:r w:rsidRPr="00A972CF">
        <w:rPr>
          <w:rFonts w:ascii="宋体" w:eastAsia="宋体" w:hAnsi="宋体" w:cs="宋体" w:hint="eastAsia"/>
          <w:kern w:val="0"/>
          <w:sz w:val="26"/>
          <w:szCs w:val="26"/>
        </w:rPr>
        <w:t>月</w:t>
      </w:r>
      <w:r w:rsidRPr="00A972CF">
        <w:rPr>
          <w:rFonts w:ascii="宋体" w:eastAsia="宋体" w:hAnsi="宋体" w:cs="宋体"/>
          <w:kern w:val="0"/>
          <w:sz w:val="26"/>
          <w:szCs w:val="26"/>
        </w:rPr>
        <w:t>1</w:t>
      </w:r>
      <w:r w:rsidRPr="00A972CF">
        <w:rPr>
          <w:rFonts w:ascii="宋体" w:eastAsia="宋体" w:hAnsi="宋体" w:cs="宋体" w:hint="eastAsia"/>
          <w:kern w:val="0"/>
          <w:sz w:val="26"/>
          <w:szCs w:val="26"/>
        </w:rPr>
        <w:t>日推迟至</w:t>
      </w:r>
      <w:r w:rsidRPr="00A972CF">
        <w:rPr>
          <w:rFonts w:ascii="宋体" w:eastAsia="宋体" w:hAnsi="宋体" w:cs="宋体"/>
          <w:kern w:val="0"/>
          <w:sz w:val="26"/>
          <w:szCs w:val="26"/>
        </w:rPr>
        <w:t>10</w:t>
      </w:r>
      <w:r w:rsidRPr="00A972CF">
        <w:rPr>
          <w:rFonts w:ascii="宋体" w:eastAsia="宋体" w:hAnsi="宋体" w:cs="宋体" w:hint="eastAsia"/>
          <w:kern w:val="0"/>
          <w:sz w:val="26"/>
          <w:szCs w:val="26"/>
        </w:rPr>
        <w:t>月</w:t>
      </w:r>
      <w:r w:rsidRPr="00A972CF">
        <w:rPr>
          <w:rFonts w:ascii="宋体" w:eastAsia="宋体" w:hAnsi="宋体" w:cs="宋体"/>
          <w:kern w:val="0"/>
          <w:sz w:val="26"/>
          <w:szCs w:val="26"/>
        </w:rPr>
        <w:t>15</w:t>
      </w:r>
      <w:r w:rsidRPr="00A972CF">
        <w:rPr>
          <w:rFonts w:ascii="宋体" w:eastAsia="宋体" w:hAnsi="宋体" w:cs="宋体" w:hint="eastAsia"/>
          <w:kern w:val="0"/>
          <w:sz w:val="26"/>
          <w:szCs w:val="26"/>
        </w:rPr>
        <w:t>日，中方支持相关企业即日起自美采购一定数量的猪肉、大豆等农产品，国务院关税税则委员会将对上述采购予以加征关税排除。原料端菜籽供应依旧是紧张局面，但后续水产养殖旺季逐渐褪去，需求走弱，供需矛盾缓和。</w:t>
      </w:r>
    </w:p>
    <w:p w:rsidR="00A972CF" w:rsidRPr="00A972CF" w:rsidRDefault="00A972CF" w:rsidP="00A972CF">
      <w:pPr>
        <w:widowControl/>
        <w:spacing w:line="315" w:lineRule="atLeast"/>
        <w:ind w:right="480"/>
        <w:jc w:val="left"/>
        <w:rPr>
          <w:rFonts w:ascii="宋体" w:eastAsia="宋体" w:hAnsi="宋体" w:cs="宋体"/>
          <w:kern w:val="0"/>
          <w:sz w:val="24"/>
          <w:szCs w:val="24"/>
        </w:rPr>
      </w:pPr>
    </w:p>
    <w:p w:rsidR="00A972CF" w:rsidRPr="00A972CF" w:rsidRDefault="00A972CF" w:rsidP="00A972CF">
      <w:pPr>
        <w:widowControl/>
        <w:spacing w:line="315" w:lineRule="atLeast"/>
        <w:jc w:val="left"/>
        <w:rPr>
          <w:rFonts w:ascii="宋体" w:eastAsia="宋体" w:hAnsi="宋体" w:cs="宋体"/>
          <w:kern w:val="0"/>
          <w:sz w:val="24"/>
          <w:szCs w:val="24"/>
        </w:rPr>
      </w:pPr>
      <w:r w:rsidRPr="00A972CF">
        <w:rPr>
          <w:rFonts w:ascii="宋体" w:eastAsia="宋体" w:hAnsi="宋体" w:cs="宋体" w:hint="eastAsia"/>
          <w:b/>
          <w:bCs/>
          <w:kern w:val="0"/>
          <w:sz w:val="23"/>
        </w:rPr>
        <w:t>免责声明：本研究报告由金</w:t>
      </w:r>
      <w:proofErr w:type="gramStart"/>
      <w:r w:rsidRPr="00A972CF">
        <w:rPr>
          <w:rFonts w:ascii="宋体" w:eastAsia="宋体" w:hAnsi="宋体" w:cs="宋体" w:hint="eastAsia"/>
          <w:b/>
          <w:bCs/>
          <w:kern w:val="0"/>
          <w:sz w:val="23"/>
        </w:rPr>
        <w:t>鹏经济</w:t>
      </w:r>
      <w:proofErr w:type="gramEnd"/>
      <w:r w:rsidRPr="00A972CF">
        <w:rPr>
          <w:rFonts w:ascii="宋体" w:eastAsia="宋体" w:hAnsi="宋体" w:cs="宋体" w:hint="eastAsia"/>
          <w:b/>
          <w:bCs/>
          <w:kern w:val="0"/>
          <w:sz w:val="23"/>
        </w:rPr>
        <w:t>研究所提供，其中观点仅代表分析师个人观点，出现的价位及操作建议仅体现分析师个人分析思路，分析师力求报告内容所述信息的可靠、准确及完整，但不保证报告所述信息及结论的准确性。本报告所提出的观点、结论和建议仅供投资者参考，不能当然作为投资研究决策的依据，也不能成为本公司承担明示或暗示的道义或法律责任的依据。</w:t>
      </w:r>
    </w:p>
    <w:p w:rsidR="00A972CF" w:rsidRPr="00A972CF" w:rsidRDefault="00A972CF" w:rsidP="00A972CF">
      <w:pPr>
        <w:widowControl/>
        <w:jc w:val="left"/>
        <w:rPr>
          <w:rFonts w:ascii="宋体" w:eastAsia="宋体" w:hAnsi="宋体" w:cs="宋体"/>
          <w:kern w:val="0"/>
          <w:sz w:val="24"/>
          <w:szCs w:val="24"/>
        </w:rPr>
      </w:pPr>
    </w:p>
    <w:p w:rsidR="00A972CF" w:rsidRPr="00A972CF" w:rsidRDefault="00A972CF" w:rsidP="00A972CF">
      <w:pPr>
        <w:widowControl/>
        <w:jc w:val="center"/>
        <w:rPr>
          <w:rFonts w:ascii="微软雅黑" w:eastAsia="微软雅黑" w:hAnsi="微软雅黑" w:cs="宋体"/>
          <w:color w:val="333333"/>
          <w:kern w:val="0"/>
          <w:sz w:val="24"/>
          <w:szCs w:val="24"/>
        </w:rPr>
      </w:pPr>
      <w:r>
        <w:rPr>
          <w:rFonts w:ascii="微软雅黑" w:eastAsia="微软雅黑" w:hAnsi="微软雅黑" w:cs="宋体"/>
          <w:noProof/>
          <w:color w:val="333333"/>
          <w:kern w:val="0"/>
          <w:sz w:val="24"/>
          <w:szCs w:val="24"/>
        </w:rPr>
        <w:lastRenderedPageBreak/>
        <w:drawing>
          <wp:inline distT="0" distB="0" distL="0" distR="0">
            <wp:extent cx="4886325" cy="3190875"/>
            <wp:effectExtent l="19050" t="0" r="9525" b="0"/>
            <wp:docPr id="6" name="图片 6" descr="https://mmbiz.qpic.cn/mmbiz_png/LBX4T1S9UVFcsm5TwERxpn4yyMgtgyuRAT1OLmd8t7DOUNbUbiaFx4hNq6yUNWx61Diau7FIOgBaxgiaEsFY0tRDw/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mbiz.qpic.cn/mmbiz_png/LBX4T1S9UVFcsm5TwERxpn4yyMgtgyuRAT1OLmd8t7DOUNbUbiaFx4hNq6yUNWx61Diau7FIOgBaxgiaEsFY0tRDw/640?wx_fmt=png"/>
                    <pic:cNvPicPr>
                      <a:picLocks noChangeAspect="1" noChangeArrowheads="1"/>
                    </pic:cNvPicPr>
                  </pic:nvPicPr>
                  <pic:blipFill>
                    <a:blip r:embed="rId6" cstate="print"/>
                    <a:srcRect/>
                    <a:stretch>
                      <a:fillRect/>
                    </a:stretch>
                  </pic:blipFill>
                  <pic:spPr bwMode="auto">
                    <a:xfrm>
                      <a:off x="0" y="0"/>
                      <a:ext cx="4886325" cy="3190875"/>
                    </a:xfrm>
                    <a:prstGeom prst="rect">
                      <a:avLst/>
                    </a:prstGeom>
                    <a:noFill/>
                    <a:ln w="9525">
                      <a:noFill/>
                      <a:miter lim="800000"/>
                      <a:headEnd/>
                      <a:tailEnd/>
                    </a:ln>
                  </pic:spPr>
                </pic:pic>
              </a:graphicData>
            </a:graphic>
          </wp:inline>
        </w:drawing>
      </w:r>
    </w:p>
    <w:p w:rsidR="00B2159D" w:rsidRDefault="00B2159D"/>
    <w:sectPr w:rsidR="00B2159D" w:rsidSect="00B215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056" w:rsidRDefault="00257056" w:rsidP="00A972CF">
      <w:r>
        <w:separator/>
      </w:r>
    </w:p>
  </w:endnote>
  <w:endnote w:type="continuationSeparator" w:id="0">
    <w:p w:rsidR="00257056" w:rsidRDefault="00257056" w:rsidP="00A972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056" w:rsidRDefault="00257056" w:rsidP="00A972CF">
      <w:r>
        <w:separator/>
      </w:r>
    </w:p>
  </w:footnote>
  <w:footnote w:type="continuationSeparator" w:id="0">
    <w:p w:rsidR="00257056" w:rsidRDefault="00257056" w:rsidP="00A972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72CF"/>
    <w:rsid w:val="00257056"/>
    <w:rsid w:val="00A972CF"/>
    <w:rsid w:val="00B215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5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72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72CF"/>
    <w:rPr>
      <w:sz w:val="18"/>
      <w:szCs w:val="18"/>
    </w:rPr>
  </w:style>
  <w:style w:type="paragraph" w:styleId="a4">
    <w:name w:val="footer"/>
    <w:basedOn w:val="a"/>
    <w:link w:val="Char0"/>
    <w:uiPriority w:val="99"/>
    <w:semiHidden/>
    <w:unhideWhenUsed/>
    <w:rsid w:val="00A972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72CF"/>
    <w:rPr>
      <w:sz w:val="18"/>
      <w:szCs w:val="18"/>
    </w:rPr>
  </w:style>
  <w:style w:type="character" w:styleId="a5">
    <w:name w:val="Strong"/>
    <w:basedOn w:val="a0"/>
    <w:uiPriority w:val="22"/>
    <w:qFormat/>
    <w:rsid w:val="00A972CF"/>
    <w:rPr>
      <w:b/>
      <w:bCs/>
    </w:rPr>
  </w:style>
  <w:style w:type="paragraph" w:styleId="a6">
    <w:name w:val="Normal (Web)"/>
    <w:basedOn w:val="a"/>
    <w:uiPriority w:val="99"/>
    <w:semiHidden/>
    <w:unhideWhenUsed/>
    <w:rsid w:val="00A972CF"/>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A972CF"/>
    <w:rPr>
      <w:sz w:val="18"/>
      <w:szCs w:val="18"/>
    </w:rPr>
  </w:style>
  <w:style w:type="character" w:customStyle="1" w:styleId="Char1">
    <w:name w:val="批注框文本 Char"/>
    <w:basedOn w:val="a0"/>
    <w:link w:val="a7"/>
    <w:uiPriority w:val="99"/>
    <w:semiHidden/>
    <w:rsid w:val="00A972CF"/>
    <w:rPr>
      <w:sz w:val="18"/>
      <w:szCs w:val="18"/>
    </w:rPr>
  </w:style>
</w:styles>
</file>

<file path=word/webSettings.xml><?xml version="1.0" encoding="utf-8"?>
<w:webSettings xmlns:r="http://schemas.openxmlformats.org/officeDocument/2006/relationships" xmlns:w="http://schemas.openxmlformats.org/wordprocessingml/2006/main">
  <w:divs>
    <w:div w:id="125196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243</Words>
  <Characters>1387</Characters>
  <Application>Microsoft Office Word</Application>
  <DocSecurity>0</DocSecurity>
  <Lines>11</Lines>
  <Paragraphs>3</Paragraphs>
  <ScaleCrop>false</ScaleCrop>
  <Company>IT</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dc:creator>
  <cp:keywords/>
  <dc:description/>
  <cp:lastModifiedBy>Sky</cp:lastModifiedBy>
  <cp:revision>2</cp:revision>
  <dcterms:created xsi:type="dcterms:W3CDTF">2019-09-18T07:18:00Z</dcterms:created>
  <dcterms:modified xsi:type="dcterms:W3CDTF">2019-09-18T07:20:00Z</dcterms:modified>
</cp:coreProperties>
</file>