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6F1" w:rsidRDefault="00C166F1" w:rsidP="00C166F1">
      <w:pPr>
        <w:widowControl/>
        <w:jc w:val="center"/>
        <w:rPr>
          <w:rFonts w:ascii="宋体" w:eastAsia="宋体" w:hAnsi="宋体" w:cs="宋体" w:hint="eastAsia"/>
          <w:b/>
          <w:bCs/>
          <w:color w:val="FF4C41"/>
          <w:kern w:val="0"/>
          <w:sz w:val="20"/>
        </w:rPr>
      </w:pPr>
      <w:r w:rsidRPr="00C166F1">
        <w:rPr>
          <w:rFonts w:ascii="宋体" w:eastAsia="宋体" w:hAnsi="宋体" w:cs="宋体"/>
          <w:b/>
          <w:bCs/>
          <w:color w:val="FF4C41"/>
          <w:kern w:val="0"/>
          <w:sz w:val="20"/>
        </w:rPr>
        <w:t>商品期货跨期套利</w:t>
      </w:r>
    </w:p>
    <w:p w:rsidR="00C166F1" w:rsidRPr="00C166F1" w:rsidRDefault="00C166F1" w:rsidP="00C166F1">
      <w:pPr>
        <w:widowControl/>
        <w:jc w:val="left"/>
        <w:rPr>
          <w:rFonts w:ascii="宋体" w:eastAsia="宋体" w:hAnsi="宋体" w:cs="宋体"/>
          <w:kern w:val="0"/>
          <w:sz w:val="24"/>
          <w:szCs w:val="24"/>
        </w:rPr>
      </w:pPr>
      <w:r w:rsidRPr="00C166F1">
        <w:rPr>
          <w:rFonts w:ascii="宋体" w:eastAsia="宋体" w:hAnsi="宋体" w:cs="宋体"/>
          <w:kern w:val="0"/>
          <w:sz w:val="24"/>
          <w:szCs w:val="24"/>
        </w:rPr>
        <w:br/>
      </w:r>
      <w:r w:rsidRPr="00C166F1">
        <w:rPr>
          <w:rFonts w:ascii="宋体" w:eastAsia="宋体" w:hAnsi="宋体" w:cs="宋体"/>
          <w:b/>
          <w:bCs/>
          <w:color w:val="0070C0"/>
          <w:kern w:val="0"/>
          <w:sz w:val="19"/>
        </w:rPr>
        <w:t>1白糖跨期套利</w:t>
      </w:r>
    </w:p>
    <w:p w:rsidR="00C166F1" w:rsidRPr="00C166F1" w:rsidRDefault="00C166F1" w:rsidP="00C166F1">
      <w:pPr>
        <w:widowControl/>
        <w:jc w:val="left"/>
        <w:rPr>
          <w:rFonts w:ascii="宋体" w:eastAsia="宋体" w:hAnsi="宋体" w:cs="宋体"/>
          <w:kern w:val="0"/>
          <w:sz w:val="24"/>
          <w:szCs w:val="24"/>
        </w:rPr>
      </w:pPr>
      <w:r w:rsidRPr="00C166F1">
        <w:rPr>
          <w:rFonts w:ascii="Calibri" w:eastAsia="宋体" w:hAnsi="Calibri" w:cs="宋体"/>
          <w:kern w:val="0"/>
          <w:sz w:val="18"/>
          <w:szCs w:val="18"/>
        </w:rPr>
        <w:t>      </w:t>
      </w:r>
      <w:r w:rsidRPr="00C166F1">
        <w:rPr>
          <w:rFonts w:ascii="宋体" w:eastAsia="宋体" w:hAnsi="宋体" w:cs="宋体" w:hint="eastAsia"/>
          <w:kern w:val="0"/>
          <w:sz w:val="19"/>
          <w:szCs w:val="19"/>
        </w:rPr>
        <w:t>白糖</w:t>
      </w:r>
      <w:r w:rsidRPr="00C166F1">
        <w:rPr>
          <w:rFonts w:ascii="Calibri" w:eastAsia="宋体" w:hAnsi="Calibri" w:cs="宋体"/>
          <w:kern w:val="0"/>
          <w:sz w:val="19"/>
          <w:szCs w:val="19"/>
        </w:rPr>
        <w:t>15</w:t>
      </w:r>
      <w:r w:rsidRPr="00C166F1">
        <w:rPr>
          <w:rFonts w:ascii="宋体" w:eastAsia="宋体" w:hAnsi="宋体" w:cs="宋体" w:hint="eastAsia"/>
          <w:kern w:val="0"/>
          <w:sz w:val="19"/>
          <w:szCs w:val="19"/>
        </w:rPr>
        <w:t>月价差本周走势偏强，前期进场可大部分获利了结，没有进场的重新等待进场机会。</w:t>
      </w:r>
    </w:p>
    <w:p w:rsidR="00C166F1" w:rsidRPr="00C166F1" w:rsidRDefault="00C166F1" w:rsidP="00C166F1">
      <w:pPr>
        <w:widowControl/>
        <w:jc w:val="left"/>
        <w:rPr>
          <w:rFonts w:ascii="宋体" w:eastAsia="宋体" w:hAnsi="宋体" w:cs="宋体"/>
          <w:kern w:val="0"/>
          <w:sz w:val="24"/>
          <w:szCs w:val="24"/>
        </w:rPr>
      </w:pPr>
    </w:p>
    <w:p w:rsidR="00C166F1" w:rsidRPr="00C166F1" w:rsidRDefault="00C166F1" w:rsidP="00C166F1">
      <w:pPr>
        <w:widowControl/>
        <w:jc w:val="left"/>
        <w:rPr>
          <w:rFonts w:ascii="宋体" w:eastAsia="宋体" w:hAnsi="宋体" w:cs="宋体"/>
          <w:kern w:val="0"/>
          <w:sz w:val="24"/>
          <w:szCs w:val="24"/>
        </w:rPr>
      </w:pPr>
      <w:r w:rsidRPr="00C166F1">
        <w:rPr>
          <w:rFonts w:ascii="宋体" w:eastAsia="宋体" w:hAnsi="宋体" w:cs="宋体"/>
          <w:b/>
          <w:bCs/>
          <w:color w:val="0070C0"/>
          <w:kern w:val="0"/>
          <w:sz w:val="19"/>
        </w:rPr>
        <w:t>2棉花跨期套利</w:t>
      </w:r>
    </w:p>
    <w:p w:rsidR="00C166F1" w:rsidRPr="00C166F1" w:rsidRDefault="00C166F1" w:rsidP="00C166F1">
      <w:pPr>
        <w:widowControl/>
        <w:spacing w:line="238" w:lineRule="atLeast"/>
        <w:ind w:firstLine="363"/>
        <w:jc w:val="left"/>
        <w:rPr>
          <w:rFonts w:ascii="宋体" w:eastAsia="宋体" w:hAnsi="宋体" w:cs="宋体"/>
          <w:kern w:val="0"/>
          <w:sz w:val="24"/>
          <w:szCs w:val="24"/>
        </w:rPr>
      </w:pPr>
      <w:r w:rsidRPr="00C166F1">
        <w:rPr>
          <w:rFonts w:ascii="宋体" w:eastAsia="宋体" w:hAnsi="宋体" w:cs="宋体" w:hint="eastAsia"/>
          <w:kern w:val="0"/>
          <w:sz w:val="19"/>
          <w:szCs w:val="19"/>
        </w:rPr>
        <w:t>棉花价差波动不大，</w:t>
      </w:r>
      <w:r w:rsidRPr="00C166F1">
        <w:rPr>
          <w:rFonts w:ascii="宋体" w:eastAsia="宋体" w:hAnsi="宋体" w:cs="宋体"/>
          <w:kern w:val="0"/>
          <w:sz w:val="19"/>
          <w:szCs w:val="19"/>
        </w:rPr>
        <w:t> 15</w:t>
      </w:r>
      <w:r w:rsidRPr="00C166F1">
        <w:rPr>
          <w:rFonts w:ascii="宋体" w:eastAsia="宋体" w:hAnsi="宋体" w:cs="宋体" w:hint="eastAsia"/>
          <w:kern w:val="0"/>
          <w:sz w:val="19"/>
          <w:szCs w:val="19"/>
        </w:rPr>
        <w:t>月价差可临近</w:t>
      </w:r>
      <w:r w:rsidRPr="00C166F1">
        <w:rPr>
          <w:rFonts w:ascii="宋体" w:eastAsia="宋体" w:hAnsi="宋体" w:cs="宋体"/>
          <w:kern w:val="0"/>
          <w:sz w:val="19"/>
          <w:szCs w:val="19"/>
        </w:rPr>
        <w:t>-500</w:t>
      </w:r>
      <w:r w:rsidRPr="00C166F1">
        <w:rPr>
          <w:rFonts w:ascii="宋体" w:eastAsia="宋体" w:hAnsi="宋体" w:cs="宋体" w:hint="eastAsia"/>
          <w:kern w:val="0"/>
          <w:sz w:val="19"/>
          <w:szCs w:val="19"/>
        </w:rPr>
        <w:t>位置逐渐买开进场，操作上以中短线操作为主。</w:t>
      </w:r>
    </w:p>
    <w:p w:rsidR="00C166F1" w:rsidRPr="00C166F1" w:rsidRDefault="00C166F1" w:rsidP="00C166F1">
      <w:pPr>
        <w:widowControl/>
        <w:jc w:val="left"/>
        <w:rPr>
          <w:rFonts w:ascii="宋体" w:eastAsia="宋体" w:hAnsi="宋体" w:cs="宋体"/>
          <w:kern w:val="0"/>
          <w:sz w:val="24"/>
          <w:szCs w:val="24"/>
        </w:rPr>
      </w:pPr>
    </w:p>
    <w:p w:rsidR="00C166F1" w:rsidRPr="00C166F1" w:rsidRDefault="00C166F1" w:rsidP="00C166F1">
      <w:pPr>
        <w:widowControl/>
        <w:jc w:val="left"/>
        <w:rPr>
          <w:rFonts w:ascii="宋体" w:eastAsia="宋体" w:hAnsi="宋体" w:cs="宋体"/>
          <w:kern w:val="0"/>
          <w:sz w:val="24"/>
          <w:szCs w:val="24"/>
        </w:rPr>
      </w:pPr>
      <w:r w:rsidRPr="00C166F1">
        <w:rPr>
          <w:rFonts w:ascii="宋体" w:eastAsia="宋体" w:hAnsi="宋体" w:cs="宋体"/>
          <w:b/>
          <w:bCs/>
          <w:color w:val="0070C0"/>
          <w:kern w:val="0"/>
          <w:sz w:val="19"/>
        </w:rPr>
        <w:t>3玉米跨期套利</w:t>
      </w:r>
    </w:p>
    <w:p w:rsidR="00C166F1" w:rsidRPr="00C166F1" w:rsidRDefault="00C166F1" w:rsidP="00C166F1">
      <w:pPr>
        <w:widowControl/>
        <w:jc w:val="left"/>
        <w:rPr>
          <w:rFonts w:ascii="宋体" w:eastAsia="宋体" w:hAnsi="宋体" w:cs="宋体"/>
          <w:kern w:val="0"/>
          <w:sz w:val="24"/>
          <w:szCs w:val="24"/>
        </w:rPr>
      </w:pPr>
      <w:r w:rsidRPr="00C166F1">
        <w:rPr>
          <w:rFonts w:ascii="宋体" w:eastAsia="宋体" w:hAnsi="宋体" w:cs="宋体" w:hint="eastAsia"/>
          <w:kern w:val="0"/>
          <w:sz w:val="19"/>
          <w:szCs w:val="19"/>
        </w:rPr>
        <w:t>   玉米上周价格下跌，</w:t>
      </w:r>
      <w:r w:rsidRPr="00C166F1">
        <w:rPr>
          <w:rFonts w:ascii="Calibri" w:eastAsia="宋体" w:hAnsi="Calibri" w:cs="宋体"/>
          <w:kern w:val="0"/>
          <w:sz w:val="19"/>
          <w:szCs w:val="19"/>
        </w:rPr>
        <w:t>15</w:t>
      </w:r>
      <w:r w:rsidRPr="00C166F1">
        <w:rPr>
          <w:rFonts w:ascii="宋体" w:eastAsia="宋体" w:hAnsi="宋体" w:cs="宋体" w:hint="eastAsia"/>
          <w:kern w:val="0"/>
          <w:sz w:val="19"/>
          <w:szCs w:val="19"/>
        </w:rPr>
        <w:t>月价差波动扩大，盘中价差下破</w:t>
      </w:r>
      <w:r w:rsidRPr="00C166F1">
        <w:rPr>
          <w:rFonts w:ascii="Calibri" w:eastAsia="宋体" w:hAnsi="Calibri" w:cs="宋体"/>
          <w:kern w:val="0"/>
          <w:sz w:val="19"/>
          <w:szCs w:val="19"/>
        </w:rPr>
        <w:t>-70</w:t>
      </w:r>
      <w:r w:rsidRPr="00C166F1">
        <w:rPr>
          <w:rFonts w:ascii="宋体" w:eastAsia="宋体" w:hAnsi="宋体" w:cs="宋体" w:hint="eastAsia"/>
          <w:kern w:val="0"/>
          <w:sz w:val="19"/>
          <w:szCs w:val="19"/>
        </w:rPr>
        <w:t>，操作上可少量进场买开（买</w:t>
      </w:r>
      <w:r w:rsidRPr="00C166F1">
        <w:rPr>
          <w:rFonts w:ascii="Calibri" w:eastAsia="宋体" w:hAnsi="Calibri" w:cs="宋体"/>
          <w:kern w:val="0"/>
          <w:sz w:val="19"/>
          <w:szCs w:val="19"/>
        </w:rPr>
        <w:t>1</w:t>
      </w:r>
      <w:r w:rsidRPr="00C166F1">
        <w:rPr>
          <w:rFonts w:ascii="宋体" w:eastAsia="宋体" w:hAnsi="宋体" w:cs="宋体" w:hint="eastAsia"/>
          <w:kern w:val="0"/>
          <w:sz w:val="19"/>
          <w:szCs w:val="19"/>
        </w:rPr>
        <w:t>卖</w:t>
      </w:r>
      <w:r w:rsidRPr="00C166F1">
        <w:rPr>
          <w:rFonts w:ascii="Calibri" w:eastAsia="宋体" w:hAnsi="Calibri" w:cs="宋体"/>
          <w:kern w:val="0"/>
          <w:sz w:val="19"/>
          <w:szCs w:val="19"/>
        </w:rPr>
        <w:t>5</w:t>
      </w:r>
      <w:r w:rsidRPr="00C166F1">
        <w:rPr>
          <w:rFonts w:ascii="宋体" w:eastAsia="宋体" w:hAnsi="宋体" w:cs="宋体" w:hint="eastAsia"/>
          <w:kern w:val="0"/>
          <w:sz w:val="19"/>
          <w:szCs w:val="19"/>
        </w:rPr>
        <w:t>）。</w:t>
      </w:r>
    </w:p>
    <w:p w:rsidR="00C166F1" w:rsidRPr="00C166F1" w:rsidRDefault="00C166F1" w:rsidP="00C166F1">
      <w:pPr>
        <w:widowControl/>
        <w:jc w:val="left"/>
        <w:rPr>
          <w:rFonts w:ascii="宋体" w:eastAsia="宋体" w:hAnsi="宋体" w:cs="宋体"/>
          <w:kern w:val="0"/>
          <w:sz w:val="24"/>
          <w:szCs w:val="24"/>
        </w:rPr>
      </w:pPr>
    </w:p>
    <w:p w:rsidR="00C166F1" w:rsidRPr="00C166F1" w:rsidRDefault="00C166F1" w:rsidP="00C166F1">
      <w:pPr>
        <w:widowControl/>
        <w:jc w:val="left"/>
        <w:rPr>
          <w:rFonts w:ascii="宋体" w:eastAsia="宋体" w:hAnsi="宋体" w:cs="宋体"/>
          <w:kern w:val="0"/>
          <w:sz w:val="24"/>
          <w:szCs w:val="24"/>
        </w:rPr>
      </w:pPr>
      <w:r w:rsidRPr="00C166F1">
        <w:rPr>
          <w:rFonts w:ascii="宋体" w:eastAsia="宋体" w:hAnsi="宋体" w:cs="宋体"/>
          <w:b/>
          <w:bCs/>
          <w:color w:val="0070C0"/>
          <w:kern w:val="0"/>
          <w:sz w:val="19"/>
        </w:rPr>
        <w:t>4豆油&amp;棕榈油跨品种套利</w:t>
      </w:r>
    </w:p>
    <w:p w:rsidR="00C166F1" w:rsidRPr="00C166F1" w:rsidRDefault="00C166F1" w:rsidP="00C166F1">
      <w:pPr>
        <w:widowControl/>
        <w:spacing w:line="238" w:lineRule="atLeast"/>
        <w:jc w:val="left"/>
        <w:rPr>
          <w:rFonts w:ascii="宋体" w:eastAsia="宋体" w:hAnsi="宋体" w:cs="宋体"/>
          <w:kern w:val="0"/>
          <w:sz w:val="24"/>
          <w:szCs w:val="24"/>
        </w:rPr>
      </w:pPr>
      <w:r w:rsidRPr="00C166F1">
        <w:rPr>
          <w:rFonts w:ascii="宋体" w:eastAsia="宋体" w:hAnsi="宋体" w:cs="宋体"/>
          <w:kern w:val="0"/>
          <w:sz w:val="18"/>
          <w:szCs w:val="18"/>
        </w:rPr>
        <w:t>     </w:t>
      </w:r>
      <w:r w:rsidRPr="00C166F1">
        <w:rPr>
          <w:rFonts w:ascii="宋体" w:eastAsia="宋体" w:hAnsi="宋体" w:cs="宋体" w:hint="eastAsia"/>
          <w:kern w:val="0"/>
          <w:sz w:val="19"/>
          <w:szCs w:val="19"/>
        </w:rPr>
        <w:t>豆棕</w:t>
      </w:r>
      <w:r w:rsidRPr="00C166F1">
        <w:rPr>
          <w:rFonts w:ascii="宋体" w:eastAsia="宋体" w:hAnsi="宋体" w:cs="宋体"/>
          <w:kern w:val="0"/>
          <w:sz w:val="19"/>
          <w:szCs w:val="19"/>
        </w:rPr>
        <w:t>1</w:t>
      </w:r>
      <w:r w:rsidRPr="00C166F1">
        <w:rPr>
          <w:rFonts w:ascii="宋体" w:eastAsia="宋体" w:hAnsi="宋体" w:cs="宋体" w:hint="eastAsia"/>
          <w:kern w:val="0"/>
          <w:sz w:val="19"/>
          <w:szCs w:val="19"/>
        </w:rPr>
        <w:t>月价差上周位于</w:t>
      </w:r>
      <w:r w:rsidRPr="00C166F1">
        <w:rPr>
          <w:rFonts w:ascii="宋体" w:eastAsia="宋体" w:hAnsi="宋体" w:cs="宋体"/>
          <w:kern w:val="0"/>
          <w:sz w:val="19"/>
          <w:szCs w:val="19"/>
        </w:rPr>
        <w:t>1150-1270</w:t>
      </w:r>
      <w:r w:rsidRPr="00C166F1">
        <w:rPr>
          <w:rFonts w:ascii="宋体" w:eastAsia="宋体" w:hAnsi="宋体" w:cs="宋体" w:hint="eastAsia"/>
          <w:kern w:val="0"/>
          <w:sz w:val="19"/>
          <w:szCs w:val="19"/>
        </w:rPr>
        <w:t>区间窄幅震荡，操作方面维持此前思路，短线</w:t>
      </w:r>
      <w:r w:rsidRPr="00C166F1">
        <w:rPr>
          <w:rFonts w:ascii="宋体" w:eastAsia="宋体" w:hAnsi="宋体" w:cs="宋体"/>
          <w:kern w:val="0"/>
          <w:sz w:val="19"/>
          <w:szCs w:val="19"/>
        </w:rPr>
        <w:t>1150-1300</w:t>
      </w:r>
      <w:r w:rsidRPr="00C166F1">
        <w:rPr>
          <w:rFonts w:ascii="宋体" w:eastAsia="宋体" w:hAnsi="宋体" w:cs="宋体" w:hint="eastAsia"/>
          <w:kern w:val="0"/>
          <w:sz w:val="19"/>
          <w:szCs w:val="19"/>
        </w:rPr>
        <w:t>区间逢高放空，低位离场，长线观望为主。基本面上，预期向下的驱动主要在于棕榈油未来的季节性减产以及豆类高榨利带来的供给增加，但目前而言，短期存在中美贸易谈判以及九月份美豆减产预期等风险因素，因此建议长线单观望为主，等待更高价差或者待风险因素逐步被市场消化，再进场操作。</w:t>
      </w:r>
    </w:p>
    <w:p w:rsidR="00C166F1" w:rsidRPr="00C166F1" w:rsidRDefault="00C166F1" w:rsidP="00C166F1">
      <w:pPr>
        <w:widowControl/>
        <w:spacing w:line="238" w:lineRule="atLeast"/>
        <w:jc w:val="left"/>
        <w:rPr>
          <w:rFonts w:ascii="宋体" w:eastAsia="宋体" w:hAnsi="宋体" w:cs="宋体"/>
          <w:kern w:val="0"/>
          <w:sz w:val="24"/>
          <w:szCs w:val="24"/>
        </w:rPr>
      </w:pPr>
    </w:p>
    <w:p w:rsidR="00C166F1" w:rsidRPr="00C166F1" w:rsidRDefault="00C166F1" w:rsidP="00C166F1">
      <w:pPr>
        <w:widowControl/>
        <w:spacing w:line="238" w:lineRule="atLeast"/>
        <w:jc w:val="left"/>
        <w:rPr>
          <w:rFonts w:ascii="宋体" w:eastAsia="宋体" w:hAnsi="宋体" w:cs="宋体"/>
          <w:kern w:val="0"/>
          <w:sz w:val="24"/>
          <w:szCs w:val="24"/>
        </w:rPr>
      </w:pPr>
      <w:r w:rsidRPr="00C166F1">
        <w:rPr>
          <w:rFonts w:ascii="宋体" w:eastAsia="宋体" w:hAnsi="宋体" w:cs="宋体" w:hint="eastAsia"/>
          <w:b/>
          <w:bCs/>
          <w:kern w:val="0"/>
          <w:sz w:val="17"/>
        </w:rPr>
        <w:t>免责声明：本研究报告由金鹏经济研究所提供，其中观点仅代表分析师个人观点，出现的价位及操作建议仅体现分析师个人分析思路，分析师力求报告内容所述信息的可靠、准确及完整，但不保证报告所述信息及结论的准确性。本报告所提出的观点、结论和建议仅供投资者参考，不能当然作为投资研究决策的依据，也不能成为本公司承担明示或暗示的道义或法律责任的依据。</w:t>
      </w:r>
    </w:p>
    <w:p w:rsidR="00C166F1" w:rsidRPr="00C166F1" w:rsidRDefault="00C166F1" w:rsidP="00C166F1">
      <w:pPr>
        <w:widowControl/>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4888865" cy="3189605"/>
            <wp:effectExtent l="19050" t="0" r="6985" b="0"/>
            <wp:docPr id="1" name="图片 1" descr="https://mmbiz.qpic.cn/mmbiz_png/LBX4T1S9UVFcsm5TwERxpn4yyMgtgyuRAT1OLmd8t7DOUNbUbiaFx4hNq6yUNWx61Diau7FIOgBaxgiaEsFY0tRDw/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biz.qpic.cn/mmbiz_png/LBX4T1S9UVFcsm5TwERxpn4yyMgtgyuRAT1OLmd8t7DOUNbUbiaFx4hNq6yUNWx61Diau7FIOgBaxgiaEsFY0tRDw/640?wx_fmt=png"/>
                    <pic:cNvPicPr>
                      <a:picLocks noChangeAspect="1" noChangeArrowheads="1"/>
                    </pic:cNvPicPr>
                  </pic:nvPicPr>
                  <pic:blipFill>
                    <a:blip r:embed="rId6"/>
                    <a:srcRect/>
                    <a:stretch>
                      <a:fillRect/>
                    </a:stretch>
                  </pic:blipFill>
                  <pic:spPr bwMode="auto">
                    <a:xfrm>
                      <a:off x="0" y="0"/>
                      <a:ext cx="4888865" cy="3189605"/>
                    </a:xfrm>
                    <a:prstGeom prst="rect">
                      <a:avLst/>
                    </a:prstGeom>
                    <a:noFill/>
                    <a:ln w="9525">
                      <a:noFill/>
                      <a:miter lim="800000"/>
                      <a:headEnd/>
                      <a:tailEnd/>
                    </a:ln>
                  </pic:spPr>
                </pic:pic>
              </a:graphicData>
            </a:graphic>
          </wp:inline>
        </w:drawing>
      </w:r>
    </w:p>
    <w:p w:rsidR="00C166F1" w:rsidRPr="00C166F1" w:rsidRDefault="00C166F1" w:rsidP="00C166F1">
      <w:pPr>
        <w:widowControl/>
        <w:jc w:val="left"/>
        <w:rPr>
          <w:rFonts w:ascii="宋体" w:eastAsia="宋体" w:hAnsi="宋体" w:cs="宋体"/>
          <w:kern w:val="0"/>
          <w:sz w:val="24"/>
          <w:szCs w:val="24"/>
        </w:rPr>
      </w:pPr>
    </w:p>
    <w:p w:rsidR="00EB77B1" w:rsidRDefault="00EB77B1"/>
    <w:sectPr w:rsidR="00EB77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7B1" w:rsidRDefault="00EB77B1" w:rsidP="00C166F1">
      <w:r>
        <w:separator/>
      </w:r>
    </w:p>
  </w:endnote>
  <w:endnote w:type="continuationSeparator" w:id="1">
    <w:p w:rsidR="00EB77B1" w:rsidRDefault="00EB77B1" w:rsidP="00C166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7B1" w:rsidRDefault="00EB77B1" w:rsidP="00C166F1">
      <w:r>
        <w:separator/>
      </w:r>
    </w:p>
  </w:footnote>
  <w:footnote w:type="continuationSeparator" w:id="1">
    <w:p w:rsidR="00EB77B1" w:rsidRDefault="00EB77B1" w:rsidP="00C166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66F1"/>
    <w:rsid w:val="00C166F1"/>
    <w:rsid w:val="00EB77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66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166F1"/>
    <w:rPr>
      <w:sz w:val="18"/>
      <w:szCs w:val="18"/>
    </w:rPr>
  </w:style>
  <w:style w:type="paragraph" w:styleId="a4">
    <w:name w:val="footer"/>
    <w:basedOn w:val="a"/>
    <w:link w:val="Char0"/>
    <w:uiPriority w:val="99"/>
    <w:semiHidden/>
    <w:unhideWhenUsed/>
    <w:rsid w:val="00C166F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166F1"/>
    <w:rPr>
      <w:sz w:val="18"/>
      <w:szCs w:val="18"/>
    </w:rPr>
  </w:style>
  <w:style w:type="character" w:styleId="a5">
    <w:name w:val="Strong"/>
    <w:basedOn w:val="a0"/>
    <w:uiPriority w:val="22"/>
    <w:qFormat/>
    <w:rsid w:val="00C166F1"/>
    <w:rPr>
      <w:b/>
      <w:bCs/>
    </w:rPr>
  </w:style>
  <w:style w:type="paragraph" w:styleId="a6">
    <w:name w:val="Normal (Web)"/>
    <w:basedOn w:val="a"/>
    <w:uiPriority w:val="99"/>
    <w:semiHidden/>
    <w:unhideWhenUsed/>
    <w:rsid w:val="00C166F1"/>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C166F1"/>
    <w:rPr>
      <w:sz w:val="18"/>
      <w:szCs w:val="18"/>
    </w:rPr>
  </w:style>
  <w:style w:type="character" w:customStyle="1" w:styleId="Char1">
    <w:name w:val="批注框文本 Char"/>
    <w:basedOn w:val="a0"/>
    <w:link w:val="a7"/>
    <w:uiPriority w:val="99"/>
    <w:semiHidden/>
    <w:rsid w:val="00C166F1"/>
    <w:rPr>
      <w:sz w:val="18"/>
      <w:szCs w:val="18"/>
    </w:rPr>
  </w:style>
</w:styles>
</file>

<file path=word/webSettings.xml><?xml version="1.0" encoding="utf-8"?>
<w:webSettings xmlns:r="http://schemas.openxmlformats.org/officeDocument/2006/relationships" xmlns:w="http://schemas.openxmlformats.org/wordprocessingml/2006/main">
  <w:divs>
    <w:div w:id="163004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2019-09-23T10:39:00Z</dcterms:created>
  <dcterms:modified xsi:type="dcterms:W3CDTF">2019-09-23T10:40:00Z</dcterms:modified>
</cp:coreProperties>
</file>