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7B" w:rsidRPr="00D34D7B" w:rsidRDefault="00D34D7B" w:rsidP="00D34D7B">
      <w:pPr>
        <w:widowControl/>
        <w:jc w:val="left"/>
        <w:rPr>
          <w:rFonts w:ascii="黑体" w:eastAsia="黑体" w:hAnsi="黑体" w:cs="宋体"/>
          <w:kern w:val="0"/>
          <w:szCs w:val="21"/>
        </w:rPr>
      </w:pPr>
      <w:r w:rsidRPr="00D34D7B">
        <w:rPr>
          <w:rFonts w:ascii="黑体" w:eastAsia="黑体" w:hAnsi="黑体" w:cs="宋体"/>
          <w:b/>
          <w:bCs/>
          <w:color w:val="FF4C41"/>
          <w:kern w:val="0"/>
          <w:szCs w:val="21"/>
        </w:rPr>
        <w:t>大豆供应端不确定性较大，需求逐渐改善，国内</w:t>
      </w:r>
      <w:proofErr w:type="gramStart"/>
      <w:r w:rsidRPr="00D34D7B">
        <w:rPr>
          <w:rFonts w:ascii="黑体" w:eastAsia="黑体" w:hAnsi="黑体" w:cs="宋体"/>
          <w:b/>
          <w:bCs/>
          <w:color w:val="FF4C41"/>
          <w:kern w:val="0"/>
          <w:szCs w:val="21"/>
        </w:rPr>
        <w:t>粕</w:t>
      </w:r>
      <w:proofErr w:type="gramEnd"/>
      <w:r w:rsidRPr="00D34D7B">
        <w:rPr>
          <w:rFonts w:ascii="黑体" w:eastAsia="黑体" w:hAnsi="黑体" w:cs="宋体"/>
          <w:b/>
          <w:bCs/>
          <w:color w:val="FF4C41"/>
          <w:kern w:val="0"/>
          <w:szCs w:val="21"/>
        </w:rPr>
        <w:t>类基本面中远期存在一定的支撑</w:t>
      </w:r>
    </w:p>
    <w:p w:rsidR="00D34D7B" w:rsidRPr="00D34D7B" w:rsidRDefault="00D34D7B" w:rsidP="00D34D7B">
      <w:pPr>
        <w:widowControl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</w:p>
    <w:p w:rsidR="00D34D7B" w:rsidRPr="00D34D7B" w:rsidRDefault="00D34D7B" w:rsidP="00D34D7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34D7B">
        <w:rPr>
          <w:rFonts w:ascii="宋体" w:eastAsia="宋体" w:hAnsi="宋体" w:cs="宋体"/>
          <w:b/>
          <w:color w:val="0070C0"/>
          <w:kern w:val="0"/>
          <w:sz w:val="17"/>
          <w:szCs w:val="17"/>
        </w:rPr>
        <w:t>1美国大豆</w:t>
      </w:r>
    </w:p>
    <w:p w:rsidR="00D34D7B" w:rsidRPr="00D34D7B" w:rsidRDefault="00D34D7B" w:rsidP="00D34D7B">
      <w:pPr>
        <w:widowControl/>
        <w:ind w:firstLine="254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截至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10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月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4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日，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CBOT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大豆可交割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库存较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前一周增加了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3.4%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至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1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,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309.1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万蒲式耳。美国农业部公布的周度出口检验报告显示，美国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9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月大豆出口量约为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380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万吨，较去年同期下滑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42%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。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美豆整体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库存偏高。美国农业部明天公布大豆供需报告，市场预估会调低单产和产量。截至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10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月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6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日当周，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美豆生长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的优良率为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53%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，低于市场预期。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美豆已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接近成熟，当周，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美豆收割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率为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14%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，略低于市场预期。据天气预报，美国中西部地区的西部和北部区域将迎来暴风雪，引起对大豆等农作物受损的担忧。今明两天中美贸易代表举行会谈，市场静等谈判结果，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美豆价格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偏强运行。</w:t>
      </w:r>
    </w:p>
    <w:p w:rsidR="00D34D7B" w:rsidRPr="00D34D7B" w:rsidRDefault="00D34D7B" w:rsidP="00D34D7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34D7B">
        <w:rPr>
          <w:rFonts w:ascii="宋体" w:eastAsia="宋体" w:hAnsi="宋体" w:cs="宋体"/>
          <w:b/>
          <w:color w:val="0070C0"/>
          <w:kern w:val="0"/>
          <w:sz w:val="17"/>
          <w:szCs w:val="17"/>
        </w:rPr>
        <w:t>2南美大豆</w:t>
      </w:r>
    </w:p>
    <w:p w:rsidR="00D34D7B" w:rsidRPr="00D34D7B" w:rsidRDefault="00D34D7B" w:rsidP="00D34D7B">
      <w:pPr>
        <w:widowControl/>
        <w:ind w:firstLine="254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截至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10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月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4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日当月，巴西大豆装船累计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80.2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万吨。预计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2019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年度巴西大豆的出口量将超过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6800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万吨。中国采购巴西大豆本周贴水有所弱化。巴西早熟大豆已经开始播种，播种进度为</w:t>
      </w:r>
      <w:r w:rsidRPr="00D34D7B">
        <w:rPr>
          <w:rFonts w:ascii="宋体" w:eastAsia="宋体" w:hAnsi="宋体" w:cs="宋体"/>
          <w:color w:val="3F3E3F"/>
          <w:kern w:val="0"/>
          <w:sz w:val="17"/>
          <w:szCs w:val="17"/>
        </w:rPr>
        <w:t>3.1%</w:t>
      </w:r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，但受天气干燥的影响播种进度低于去年同期。阿根廷的大豆多数由本国压榨，出口豆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为主，阿根廷豆</w:t>
      </w:r>
      <w:proofErr w:type="gramStart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3F3E3F"/>
          <w:kern w:val="0"/>
          <w:sz w:val="17"/>
          <w:szCs w:val="17"/>
        </w:rPr>
        <w:t>会陆续出口到中国。</w:t>
      </w:r>
    </w:p>
    <w:p w:rsidR="00D34D7B" w:rsidRPr="00D34D7B" w:rsidRDefault="00D34D7B" w:rsidP="00D34D7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34D7B">
        <w:rPr>
          <w:rFonts w:ascii="宋体" w:eastAsia="宋体" w:hAnsi="宋体" w:cs="宋体"/>
          <w:b/>
          <w:color w:val="0070C0"/>
          <w:kern w:val="0"/>
          <w:sz w:val="17"/>
          <w:szCs w:val="17"/>
        </w:rPr>
        <w:t>3中国大豆</w:t>
      </w:r>
    </w:p>
    <w:p w:rsidR="00D34D7B" w:rsidRPr="00D34D7B" w:rsidRDefault="00D34D7B" w:rsidP="00D34D7B">
      <w:pPr>
        <w:widowControl/>
        <w:spacing w:line="213" w:lineRule="atLeast"/>
        <w:ind w:firstLine="375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北半球大豆到收获季，国内进口大豆的成本有所下降。今日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美豆进口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成本为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4333.18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吨，较上日下跌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2.75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吨；巴西大豆进口成本为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3443.99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吨，较上日下跌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2.34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吨；阿根廷大豆进口成本为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3364.5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吨，较上日下跌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31.57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元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/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吨。</w:t>
      </w:r>
    </w:p>
    <w:p w:rsidR="00D34D7B" w:rsidRPr="00D34D7B" w:rsidRDefault="00D34D7B" w:rsidP="00D34D7B">
      <w:pPr>
        <w:widowControl/>
        <w:spacing w:line="213" w:lineRule="atLeast"/>
        <w:ind w:firstLine="375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国内豆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现货成交活跃，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10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月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9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日国内主流油厂豆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总成交量为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267900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吨，较上日增加</w:t>
      </w:r>
      <w:r w:rsidRPr="00D34D7B">
        <w:rPr>
          <w:rFonts w:ascii="宋体" w:eastAsia="宋体" w:hAnsi="宋体" w:cs="宋体"/>
          <w:color w:val="17365D"/>
          <w:kern w:val="0"/>
          <w:sz w:val="17"/>
          <w:szCs w:val="17"/>
        </w:rPr>
        <w:t>86900</w:t>
      </w: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吨。由于国庆期间多数油厂机器检修，国内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类的整体库存偏紧。中美贸易谈判正在进行，中国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进口美豆的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概率又有所上升，增加了我国大豆后期供应的不确定性。从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类需求方面看，生猪养殖正在改善，禽类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补栏量较大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，后期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类的终端需求会大为改善。</w:t>
      </w:r>
    </w:p>
    <w:p w:rsidR="00D34D7B" w:rsidRPr="00D34D7B" w:rsidRDefault="00D34D7B" w:rsidP="00D34D7B">
      <w:pPr>
        <w:widowControl/>
        <w:ind w:firstLine="254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综上所述，目前国内豆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现货成交较好，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类库存偏低。进口大豆和豆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后期逐渐到港。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美豆已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开始逐渐收割，不过受天气的影响依存。国内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类终端需求正在改善。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类价格近期受中美贸易谈判的干扰，不确定性因素较大，不过，从中长期来看，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类市场依旧乐观。理由是供给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端美豆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产量下调，巴西和阿根廷的早熟大豆因天气干燥影响播种比往年延迟，国内需求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端正在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改善。市场静待正在进行的中美贸易谈判结果，</w:t>
      </w:r>
      <w:proofErr w:type="gramStart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粕</w:t>
      </w:r>
      <w:proofErr w:type="gramEnd"/>
      <w:r w:rsidRPr="00D34D7B">
        <w:rPr>
          <w:rFonts w:ascii="宋体" w:eastAsia="宋体" w:hAnsi="宋体" w:cs="宋体" w:hint="eastAsia"/>
          <w:color w:val="17365D"/>
          <w:kern w:val="0"/>
          <w:sz w:val="17"/>
          <w:szCs w:val="17"/>
        </w:rPr>
        <w:t>类价格远期可逢低做多，近期以观望为主。</w:t>
      </w:r>
    </w:p>
    <w:p w:rsidR="00D34D7B" w:rsidRPr="00D34D7B" w:rsidRDefault="00D34D7B" w:rsidP="00D34D7B">
      <w:pPr>
        <w:widowControl/>
        <w:ind w:firstLine="254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</w:p>
    <w:p w:rsidR="00D34D7B" w:rsidRPr="00D34D7B" w:rsidRDefault="00D34D7B" w:rsidP="00D34D7B">
      <w:pPr>
        <w:widowControl/>
        <w:spacing w:line="213" w:lineRule="atLeast"/>
        <w:jc w:val="left"/>
        <w:rPr>
          <w:rFonts w:ascii="宋体" w:eastAsia="宋体" w:hAnsi="宋体" w:cs="宋体"/>
          <w:color w:val="3F3E3F"/>
          <w:kern w:val="0"/>
          <w:sz w:val="14"/>
          <w:szCs w:val="14"/>
        </w:rPr>
      </w:pPr>
      <w:r w:rsidRPr="00D34D7B">
        <w:rPr>
          <w:rFonts w:ascii="宋体" w:eastAsia="宋体" w:hAnsi="宋体" w:cs="宋体" w:hint="eastAsia"/>
          <w:b/>
          <w:bCs/>
          <w:color w:val="3F3E3F"/>
          <w:kern w:val="0"/>
          <w:sz w:val="15"/>
        </w:rPr>
        <w:t>免责声明：本研究报告由金</w:t>
      </w:r>
      <w:proofErr w:type="gramStart"/>
      <w:r w:rsidRPr="00D34D7B">
        <w:rPr>
          <w:rFonts w:ascii="宋体" w:eastAsia="宋体" w:hAnsi="宋体" w:cs="宋体" w:hint="eastAsia"/>
          <w:b/>
          <w:bCs/>
          <w:color w:val="3F3E3F"/>
          <w:kern w:val="0"/>
          <w:sz w:val="15"/>
        </w:rPr>
        <w:t>鹏经济</w:t>
      </w:r>
      <w:proofErr w:type="gramEnd"/>
      <w:r w:rsidRPr="00D34D7B">
        <w:rPr>
          <w:rFonts w:ascii="宋体" w:eastAsia="宋体" w:hAnsi="宋体" w:cs="宋体" w:hint="eastAsia"/>
          <w:b/>
          <w:bCs/>
          <w:color w:val="3F3E3F"/>
          <w:kern w:val="0"/>
          <w:sz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5F7835" w:rsidRPr="00D34D7B" w:rsidRDefault="005F7835" w:rsidP="00D34D7B">
      <w:pPr>
        <w:widowControl/>
        <w:rPr>
          <w:rFonts w:ascii="微软雅黑" w:hAnsi="微软雅黑" w:cs="宋体"/>
          <w:color w:val="333333"/>
          <w:kern w:val="0"/>
          <w:sz w:val="17"/>
          <w:szCs w:val="17"/>
        </w:rPr>
      </w:pPr>
    </w:p>
    <w:sectPr w:rsidR="005F7835" w:rsidRPr="00D34D7B" w:rsidSect="005F7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EA" w:rsidRDefault="00B579EA" w:rsidP="00D34D7B">
      <w:r>
        <w:separator/>
      </w:r>
    </w:p>
  </w:endnote>
  <w:endnote w:type="continuationSeparator" w:id="0">
    <w:p w:rsidR="00B579EA" w:rsidRDefault="00B579EA" w:rsidP="00D3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EA" w:rsidRDefault="00B579EA" w:rsidP="00D34D7B">
      <w:r>
        <w:separator/>
      </w:r>
    </w:p>
  </w:footnote>
  <w:footnote w:type="continuationSeparator" w:id="0">
    <w:p w:rsidR="00B579EA" w:rsidRDefault="00B579EA" w:rsidP="00D34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7B"/>
    <w:rsid w:val="005F7835"/>
    <w:rsid w:val="00B579EA"/>
    <w:rsid w:val="00D3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D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D7B"/>
    <w:rPr>
      <w:sz w:val="18"/>
      <w:szCs w:val="18"/>
    </w:rPr>
  </w:style>
  <w:style w:type="character" w:styleId="a5">
    <w:name w:val="Strong"/>
    <w:basedOn w:val="a0"/>
    <w:uiPriority w:val="22"/>
    <w:qFormat/>
    <w:rsid w:val="00D34D7B"/>
    <w:rPr>
      <w:b/>
      <w:bCs/>
    </w:rPr>
  </w:style>
  <w:style w:type="paragraph" w:styleId="a6">
    <w:name w:val="Normal (Web)"/>
    <w:basedOn w:val="a"/>
    <w:uiPriority w:val="99"/>
    <w:semiHidden/>
    <w:unhideWhenUsed/>
    <w:rsid w:val="00D34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34D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4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IT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2019-10-10T07:29:00Z</dcterms:created>
  <dcterms:modified xsi:type="dcterms:W3CDTF">2019-10-10T07:30:00Z</dcterms:modified>
</cp:coreProperties>
</file>