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77" w:rsidRDefault="00552677" w:rsidP="00552677">
      <w:pPr>
        <w:widowControl/>
        <w:jc w:val="center"/>
        <w:rPr>
          <w:rFonts w:ascii="宋体" w:eastAsia="宋体" w:hAnsi="宋体" w:cs="宋体" w:hint="eastAsia"/>
          <w:b/>
          <w:bCs/>
          <w:color w:val="FF0000"/>
          <w:kern w:val="0"/>
          <w:sz w:val="20"/>
        </w:rPr>
      </w:pPr>
      <w:proofErr w:type="gramStart"/>
      <w:r w:rsidRPr="00552677">
        <w:rPr>
          <w:rFonts w:ascii="宋体" w:eastAsia="宋体" w:hAnsi="宋体" w:cs="宋体"/>
          <w:b/>
          <w:bCs/>
          <w:color w:val="FF0000"/>
          <w:kern w:val="0"/>
          <w:sz w:val="20"/>
        </w:rPr>
        <w:t>周度品种</w:t>
      </w:r>
      <w:proofErr w:type="gramEnd"/>
      <w:r w:rsidRPr="00552677">
        <w:rPr>
          <w:rFonts w:ascii="宋体" w:eastAsia="宋体" w:hAnsi="宋体" w:cs="宋体"/>
          <w:b/>
          <w:bCs/>
          <w:color w:val="FF0000"/>
          <w:kern w:val="0"/>
          <w:sz w:val="20"/>
        </w:rPr>
        <w:t>观点</w:t>
      </w:r>
    </w:p>
    <w:p w:rsidR="00552677" w:rsidRPr="00552677" w:rsidRDefault="00552677" w:rsidP="0055267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52677" w:rsidRPr="00552677" w:rsidRDefault="00552677" w:rsidP="0055267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/>
          <w:b/>
          <w:bCs/>
          <w:kern w:val="0"/>
          <w:sz w:val="19"/>
        </w:rPr>
        <w:t>铜</w:t>
      </w:r>
    </w:p>
    <w:p w:rsidR="00552677" w:rsidRDefault="00552677" w:rsidP="00552677">
      <w:pPr>
        <w:widowControl/>
        <w:spacing w:line="238" w:lineRule="atLeast"/>
        <w:jc w:val="center"/>
        <w:rPr>
          <w:rFonts w:ascii="宋体" w:eastAsia="宋体" w:hAnsi="宋体" w:cs="宋体" w:hint="eastAsia"/>
          <w:b/>
          <w:bCs/>
          <w:kern w:val="0"/>
          <w:sz w:val="19"/>
        </w:rPr>
      </w:pPr>
      <w:r w:rsidRPr="00552677">
        <w:rPr>
          <w:rFonts w:ascii="宋体" w:eastAsia="宋体" w:hAnsi="宋体" w:cs="宋体" w:hint="eastAsia"/>
          <w:b/>
          <w:bCs/>
          <w:kern w:val="0"/>
          <w:sz w:val="19"/>
        </w:rPr>
        <w:t>铜价探低后回升</w:t>
      </w:r>
    </w:p>
    <w:p w:rsidR="00552677" w:rsidRPr="00552677" w:rsidRDefault="00552677" w:rsidP="00552677">
      <w:pPr>
        <w:widowControl/>
        <w:spacing w:line="23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52677" w:rsidRPr="00552677" w:rsidRDefault="00552677" w:rsidP="00552677">
      <w:pPr>
        <w:widowControl/>
        <w:spacing w:line="238" w:lineRule="atLeast"/>
        <w:ind w:firstLine="3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 w:hint="eastAsia"/>
          <w:kern w:val="0"/>
          <w:sz w:val="19"/>
          <w:szCs w:val="19"/>
        </w:rPr>
        <w:t>1、决定铜价走势的主要是宏观经济预期和微观供需基本面，去年来宏观影响更为明显，今年上半年中美贸易摩擦等宏观因素基本主导铜价的涨跌。中期看，宏观上世界经济走缓预期非常明显，特别是欧美发达经济体，全球很多国家与地区又重新进入降息模式。另一方面铜供应紧张也成为常态，铜矿罢工也时有发生，铜加工费明显下降，库存低于去年同期。总体而言，宏观上中长期走弱，贸易摩擦也不可能短期得以解决，基本面上供应紧张形成多空交织态势，铜价陷入宽幅震荡。</w:t>
      </w:r>
    </w:p>
    <w:p w:rsidR="00552677" w:rsidRPr="00552677" w:rsidRDefault="00552677" w:rsidP="00552677">
      <w:pPr>
        <w:widowControl/>
        <w:spacing w:line="238" w:lineRule="atLeast"/>
        <w:ind w:firstLine="3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 w:hint="eastAsia"/>
          <w:kern w:val="0"/>
          <w:sz w:val="19"/>
          <w:szCs w:val="19"/>
        </w:rPr>
        <w:t>2、中美两国领导人在G20会议期间会晤，同意重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启经贸磋商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，期间美方出尔反尔使得贸易摩擦前景预期并不太乐观，进展一波三折，中国长假后重启的谈判进展顺利，中美贸易摩擦的忧虑有所缓解。英国与欧盟达成协议的可能性增加减缓了宏观忧虑，中国统计局房地产和投资数据较预期好使得铜价短期获得支撑。</w:t>
      </w:r>
    </w:p>
    <w:p w:rsidR="00552677" w:rsidRPr="00552677" w:rsidRDefault="00552677" w:rsidP="00552677">
      <w:pPr>
        <w:widowControl/>
        <w:spacing w:line="238" w:lineRule="atLeast"/>
        <w:ind w:firstLine="3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 w:hint="eastAsia"/>
          <w:kern w:val="0"/>
          <w:sz w:val="19"/>
          <w:szCs w:val="19"/>
        </w:rPr>
        <w:t>3、微观上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铜本身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市场结构方面，交易所显性库存时有增加，特别是LME经常出现大幅度的交货行为，COMEX库存持续下降周期基本结束，中国市场消费也是鲜有亮点，虽然三大交易所总库存一度低于去年同期，但下降速度不及去年，当前已经与去年基本持平，对铜价的支撑显著下降；CFTC显示基金近段大幅持有空头头寸，基金空单已经达到历史最高水平，基金看淡后市非常明显。</w:t>
      </w:r>
    </w:p>
    <w:p w:rsidR="00552677" w:rsidRDefault="00552677" w:rsidP="00552677">
      <w:pPr>
        <w:widowControl/>
        <w:spacing w:line="238" w:lineRule="atLeast"/>
        <w:ind w:firstLine="363"/>
        <w:jc w:val="left"/>
        <w:rPr>
          <w:rFonts w:ascii="宋体" w:eastAsia="宋体" w:hAnsi="宋体" w:cs="宋体" w:hint="eastAsia"/>
          <w:kern w:val="0"/>
          <w:sz w:val="19"/>
          <w:szCs w:val="19"/>
        </w:rPr>
      </w:pPr>
      <w:r w:rsidRPr="00552677">
        <w:rPr>
          <w:rFonts w:ascii="宋体" w:eastAsia="宋体" w:hAnsi="宋体" w:cs="宋体" w:hint="eastAsia"/>
          <w:kern w:val="0"/>
          <w:sz w:val="19"/>
          <w:szCs w:val="19"/>
        </w:rPr>
        <w:t>4、预期本周铜价震荡，虽然中美贸易摩擦缓解，但世界经济仍不乐观。策略上仍维持前期46000以下买入单子可在47500以上短期平仓，急跌大跌至46000附近再买入，目前价位宜逐步逢高多单退出，如果短期冲高至48000附近可以小量轻仓做空。</w:t>
      </w:r>
    </w:p>
    <w:p w:rsidR="00552677" w:rsidRPr="00552677" w:rsidRDefault="00552677" w:rsidP="00552677">
      <w:pPr>
        <w:widowControl/>
        <w:spacing w:line="238" w:lineRule="atLeast"/>
        <w:ind w:firstLine="363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52677" w:rsidRPr="00552677" w:rsidRDefault="00552677" w:rsidP="0055267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/>
          <w:b/>
          <w:bCs/>
          <w:kern w:val="0"/>
          <w:sz w:val="19"/>
        </w:rPr>
        <w:t>白 糖</w:t>
      </w:r>
      <w:r w:rsidRPr="00552677">
        <w:rPr>
          <w:rFonts w:ascii="宋体" w:eastAsia="宋体" w:hAnsi="宋体" w:cs="宋体"/>
          <w:kern w:val="0"/>
          <w:sz w:val="24"/>
          <w:szCs w:val="24"/>
        </w:rPr>
        <w:br/>
      </w:r>
    </w:p>
    <w:p w:rsidR="00552677" w:rsidRPr="00552677" w:rsidRDefault="00552677" w:rsidP="00552677">
      <w:pPr>
        <w:widowControl/>
        <w:spacing w:line="23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 w:hint="eastAsia"/>
          <w:b/>
          <w:bCs/>
          <w:kern w:val="0"/>
          <w:sz w:val="19"/>
        </w:rPr>
        <w:t>供需两弱，</w:t>
      </w:r>
      <w:proofErr w:type="gramStart"/>
      <w:r w:rsidRPr="00552677">
        <w:rPr>
          <w:rFonts w:ascii="宋体" w:eastAsia="宋体" w:hAnsi="宋体" w:cs="宋体" w:hint="eastAsia"/>
          <w:b/>
          <w:bCs/>
          <w:kern w:val="0"/>
          <w:sz w:val="19"/>
        </w:rPr>
        <w:t>郑糖面临</w:t>
      </w:r>
      <w:proofErr w:type="gramEnd"/>
      <w:r w:rsidRPr="00552677">
        <w:rPr>
          <w:rFonts w:ascii="宋体" w:eastAsia="宋体" w:hAnsi="宋体" w:cs="宋体" w:hint="eastAsia"/>
          <w:b/>
          <w:bCs/>
          <w:kern w:val="0"/>
          <w:sz w:val="19"/>
        </w:rPr>
        <w:t>回落</w:t>
      </w:r>
    </w:p>
    <w:p w:rsidR="00552677" w:rsidRPr="00552677" w:rsidRDefault="00552677" w:rsidP="00552677">
      <w:pPr>
        <w:widowControl/>
        <w:spacing w:line="23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52677" w:rsidRPr="00552677" w:rsidRDefault="00552677" w:rsidP="00552677">
      <w:pPr>
        <w:widowControl/>
        <w:spacing w:line="23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/>
          <w:kern w:val="0"/>
          <w:sz w:val="24"/>
          <w:szCs w:val="24"/>
        </w:rPr>
        <w:t>    1</w:t>
      </w:r>
      <w:r w:rsidRPr="00552677">
        <w:rPr>
          <w:rFonts w:ascii="宋体" w:eastAsia="宋体" w:hAnsi="宋体" w:cs="宋体" w:hint="eastAsia"/>
          <w:kern w:val="0"/>
          <w:sz w:val="19"/>
          <w:szCs w:val="19"/>
        </w:rPr>
        <w:t>、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郑糖在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5600关口再一次遭到压制。节后国内现货需求转淡，同时库存有待补充，在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供需两弱的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时间点上，新榨季的开榨和进口加工糖的补充，将成为短期主要的利空因素。本周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预计郑糖价格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继续回落。</w:t>
      </w:r>
    </w:p>
    <w:p w:rsidR="00552677" w:rsidRDefault="00552677" w:rsidP="00552677">
      <w:pPr>
        <w:widowControl/>
        <w:spacing w:line="238" w:lineRule="atLeast"/>
        <w:ind w:firstLine="570"/>
        <w:jc w:val="left"/>
        <w:rPr>
          <w:rFonts w:ascii="宋体" w:eastAsia="宋体" w:hAnsi="宋体" w:cs="宋体" w:hint="eastAsia"/>
          <w:kern w:val="0"/>
          <w:sz w:val="19"/>
          <w:szCs w:val="19"/>
        </w:rPr>
      </w:pPr>
      <w:r w:rsidRPr="00552677">
        <w:rPr>
          <w:rFonts w:ascii="宋体" w:eastAsia="宋体" w:hAnsi="宋体" w:cs="宋体" w:hint="eastAsia"/>
          <w:kern w:val="0"/>
          <w:sz w:val="19"/>
          <w:szCs w:val="19"/>
        </w:rPr>
        <w:t>2、全球各大主产国纷纷预测产量下降，新榨季供给缺口预测也逐渐变大。但每当印度糖有大单出口，国际糖价依然受到打压。这凸显了新榨季产量下降和高库存的矛盾。短期内空头似乎又有点跃跃欲试，如果空头持续增仓，原糖价格还会继续下跌。</w:t>
      </w:r>
    </w:p>
    <w:p w:rsidR="00552677" w:rsidRPr="00552677" w:rsidRDefault="00552677" w:rsidP="00552677">
      <w:pPr>
        <w:widowControl/>
        <w:spacing w:line="238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52677" w:rsidRPr="00552677" w:rsidRDefault="00552677" w:rsidP="0055267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/>
          <w:b/>
          <w:bCs/>
          <w:kern w:val="0"/>
          <w:sz w:val="19"/>
        </w:rPr>
        <w:t>玉米&amp;淀粉</w:t>
      </w:r>
    </w:p>
    <w:p w:rsidR="00552677" w:rsidRDefault="00552677" w:rsidP="00552677">
      <w:pPr>
        <w:widowControl/>
        <w:spacing w:line="238" w:lineRule="atLeast"/>
        <w:jc w:val="center"/>
        <w:rPr>
          <w:rFonts w:ascii="宋体" w:eastAsia="宋体" w:hAnsi="宋体" w:cs="宋体" w:hint="eastAsia"/>
          <w:b/>
          <w:bCs/>
          <w:kern w:val="0"/>
          <w:sz w:val="19"/>
        </w:rPr>
      </w:pPr>
      <w:r w:rsidRPr="00552677">
        <w:rPr>
          <w:rFonts w:ascii="宋体" w:eastAsia="宋体" w:hAnsi="宋体" w:cs="宋体" w:hint="eastAsia"/>
          <w:b/>
          <w:bCs/>
          <w:kern w:val="0"/>
          <w:sz w:val="19"/>
        </w:rPr>
        <w:t> 供应压力加大，短期反弹高度有限</w:t>
      </w:r>
    </w:p>
    <w:p w:rsidR="00552677" w:rsidRPr="00552677" w:rsidRDefault="00552677" w:rsidP="00552677">
      <w:pPr>
        <w:widowControl/>
        <w:spacing w:line="23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52677" w:rsidRPr="00552677" w:rsidRDefault="00552677" w:rsidP="00552677">
      <w:pPr>
        <w:widowControl/>
        <w:spacing w:line="238" w:lineRule="atLeast"/>
        <w:ind w:firstLine="45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 w:hint="eastAsia"/>
          <w:color w:val="222222"/>
          <w:kern w:val="0"/>
          <w:sz w:val="19"/>
          <w:szCs w:val="19"/>
          <w:shd w:val="clear" w:color="auto" w:fill="FFFFFF"/>
        </w:rPr>
        <w:t>1</w:t>
      </w:r>
      <w:r w:rsidRPr="00552677">
        <w:rPr>
          <w:rFonts w:ascii="Times New Roman" w:eastAsia="宋体" w:hAnsi="Times New Roman" w:cs="Times New Roman"/>
          <w:color w:val="222222"/>
          <w:kern w:val="0"/>
          <w:sz w:val="19"/>
          <w:szCs w:val="19"/>
          <w:shd w:val="clear" w:color="auto" w:fill="FFFFFF"/>
        </w:rPr>
        <w:t>．</w:t>
      </w:r>
      <w:r w:rsidRPr="00552677">
        <w:rPr>
          <w:rFonts w:ascii="宋体" w:eastAsia="宋体" w:hAnsi="宋体" w:cs="宋体" w:hint="eastAsia"/>
          <w:color w:val="222222"/>
          <w:kern w:val="0"/>
          <w:sz w:val="19"/>
          <w:szCs w:val="19"/>
          <w:shd w:val="clear" w:color="auto" w:fill="FFFFFF"/>
        </w:rPr>
        <w:t>贸易政策影响力下降，关注后续政策变化。</w:t>
      </w:r>
    </w:p>
    <w:p w:rsidR="00552677" w:rsidRPr="00552677" w:rsidRDefault="00552677" w:rsidP="00552677">
      <w:pPr>
        <w:widowControl/>
        <w:shd w:val="clear" w:color="auto" w:fill="FFFFFF"/>
        <w:spacing w:line="238" w:lineRule="atLeast"/>
        <w:ind w:firstLine="3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 w:hint="eastAsia"/>
          <w:color w:val="222222"/>
          <w:kern w:val="0"/>
          <w:sz w:val="19"/>
          <w:szCs w:val="19"/>
        </w:rPr>
        <w:t> 2.</w:t>
      </w:r>
      <w:r w:rsidRPr="00552677">
        <w:rPr>
          <w:rFonts w:ascii="宋体" w:eastAsia="宋体" w:hAnsi="宋体" w:cs="宋体" w:hint="eastAsia"/>
          <w:kern w:val="0"/>
          <w:sz w:val="19"/>
          <w:szCs w:val="19"/>
        </w:rPr>
        <w:t>黑龙江地区减产高于预期，新季玉米陆续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上市卖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压较重。抛储结束，短期供应压力增大。</w:t>
      </w:r>
    </w:p>
    <w:p w:rsidR="00552677" w:rsidRPr="00552677" w:rsidRDefault="00552677" w:rsidP="00552677">
      <w:pPr>
        <w:widowControl/>
        <w:spacing w:line="238" w:lineRule="atLeast"/>
        <w:ind w:firstLine="45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 w:hint="eastAsia"/>
          <w:color w:val="222222"/>
          <w:kern w:val="0"/>
          <w:sz w:val="19"/>
          <w:szCs w:val="19"/>
          <w:shd w:val="clear" w:color="auto" w:fill="FFFFFF"/>
        </w:rPr>
        <w:t>3.生猪存栏环比下降，猪肉价格上涨养殖利润增加，猪瘟疫情仍很严重，目前国家层面出台政策鼓励养猪，自北向南猪</w:t>
      </w:r>
      <w:proofErr w:type="gramStart"/>
      <w:r w:rsidRPr="00552677">
        <w:rPr>
          <w:rFonts w:ascii="宋体" w:eastAsia="宋体" w:hAnsi="宋体" w:cs="宋体" w:hint="eastAsia"/>
          <w:color w:val="222222"/>
          <w:kern w:val="0"/>
          <w:sz w:val="19"/>
          <w:szCs w:val="19"/>
          <w:shd w:val="clear" w:color="auto" w:fill="FFFFFF"/>
        </w:rPr>
        <w:t>料需求</w:t>
      </w:r>
      <w:proofErr w:type="gramEnd"/>
      <w:r w:rsidRPr="00552677">
        <w:rPr>
          <w:rFonts w:ascii="宋体" w:eastAsia="宋体" w:hAnsi="宋体" w:cs="宋体" w:hint="eastAsia"/>
          <w:color w:val="222222"/>
          <w:kern w:val="0"/>
          <w:sz w:val="19"/>
          <w:szCs w:val="19"/>
          <w:shd w:val="clear" w:color="auto" w:fill="FFFFFF"/>
        </w:rPr>
        <w:t>逐步恢复，但在疫苗未出现前，养殖需求持续恢复仍需谨慎看待。</w:t>
      </w:r>
    </w:p>
    <w:p w:rsidR="00552677" w:rsidRPr="00552677" w:rsidRDefault="00552677" w:rsidP="00552677">
      <w:pPr>
        <w:widowControl/>
        <w:spacing w:line="238" w:lineRule="atLeast"/>
        <w:ind w:firstLine="45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 w:hint="eastAsia"/>
          <w:color w:val="222222"/>
          <w:kern w:val="0"/>
          <w:sz w:val="19"/>
          <w:szCs w:val="19"/>
          <w:shd w:val="clear" w:color="auto" w:fill="FFFFFF"/>
        </w:rPr>
        <w:t>4.玉米现货东北地区继续走低，淀粉价格相对稳定。</w:t>
      </w:r>
    </w:p>
    <w:p w:rsidR="00552677" w:rsidRPr="00552677" w:rsidRDefault="00552677" w:rsidP="00552677">
      <w:pPr>
        <w:widowControl/>
        <w:spacing w:line="238" w:lineRule="atLeast"/>
        <w:ind w:firstLine="45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 w:hint="eastAsia"/>
          <w:color w:val="222222"/>
          <w:kern w:val="0"/>
          <w:sz w:val="19"/>
          <w:szCs w:val="19"/>
          <w:shd w:val="clear" w:color="auto" w:fill="FFFFFF"/>
        </w:rPr>
        <w:t>5.深加工开机率上升，淀粉库存小幅增加。</w:t>
      </w:r>
    </w:p>
    <w:p w:rsidR="00552677" w:rsidRDefault="00552677" w:rsidP="00552677">
      <w:pPr>
        <w:widowControl/>
        <w:ind w:firstLine="454"/>
        <w:jc w:val="left"/>
        <w:rPr>
          <w:rFonts w:ascii="宋体" w:eastAsia="宋体" w:hAnsi="宋体" w:cs="宋体" w:hint="eastAsia"/>
          <w:kern w:val="0"/>
          <w:sz w:val="19"/>
          <w:szCs w:val="19"/>
        </w:rPr>
      </w:pPr>
      <w:r w:rsidRPr="00552677">
        <w:rPr>
          <w:rFonts w:ascii="Times New Roman" w:eastAsia="宋体" w:hAnsi="Times New Roman" w:cs="Times New Roman"/>
          <w:color w:val="222222"/>
          <w:kern w:val="0"/>
          <w:sz w:val="19"/>
          <w:szCs w:val="19"/>
          <w:shd w:val="clear" w:color="auto" w:fill="FFFFFF"/>
        </w:rPr>
        <w:t>综上，</w:t>
      </w:r>
      <w:r w:rsidRPr="00552677">
        <w:rPr>
          <w:rFonts w:ascii="宋体" w:eastAsia="宋体" w:hAnsi="宋体" w:cs="宋体" w:hint="eastAsia"/>
          <w:kern w:val="0"/>
          <w:sz w:val="19"/>
          <w:szCs w:val="19"/>
        </w:rPr>
        <w:t>贸易政策影响力下降，黑龙江近期减产预期增大，秋收卖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压逐步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增大，开秤价预期走低，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临储拍卖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暂停后续供给压力降低，猪肉价格飙升引发国家出台政策稳定生猪养殖行业需求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端未来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或有</w:t>
      </w:r>
      <w:r w:rsidRPr="00552677">
        <w:rPr>
          <w:rFonts w:ascii="宋体" w:eastAsia="宋体" w:hAnsi="宋体" w:cs="宋体" w:hint="eastAsia"/>
          <w:kern w:val="0"/>
          <w:sz w:val="19"/>
          <w:szCs w:val="19"/>
        </w:rPr>
        <w:lastRenderedPageBreak/>
        <w:t>好转，深加工开机逐渐恢复，关注2001合约企稳做多机会，玉米淀粉1月价差走低后可少量进场（买玉米空淀粉）。</w:t>
      </w:r>
    </w:p>
    <w:p w:rsidR="00552677" w:rsidRPr="00552677" w:rsidRDefault="00552677" w:rsidP="00552677">
      <w:pPr>
        <w:widowControl/>
        <w:ind w:firstLine="454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52677" w:rsidRPr="00552677" w:rsidRDefault="00552677" w:rsidP="0055267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/>
          <w:b/>
          <w:bCs/>
          <w:kern w:val="0"/>
          <w:sz w:val="19"/>
        </w:rPr>
        <w:t xml:space="preserve">菜 </w:t>
      </w:r>
      <w:proofErr w:type="gramStart"/>
      <w:r w:rsidRPr="00552677">
        <w:rPr>
          <w:rFonts w:ascii="宋体" w:eastAsia="宋体" w:hAnsi="宋体" w:cs="宋体"/>
          <w:b/>
          <w:bCs/>
          <w:kern w:val="0"/>
          <w:sz w:val="19"/>
        </w:rPr>
        <w:t>粕</w:t>
      </w:r>
      <w:proofErr w:type="gramEnd"/>
    </w:p>
    <w:p w:rsidR="00552677" w:rsidRPr="00552677" w:rsidRDefault="00552677" w:rsidP="00552677">
      <w:pPr>
        <w:widowControl/>
        <w:spacing w:line="238" w:lineRule="atLeast"/>
        <w:ind w:left="159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黑体" w:eastAsia="黑体" w:hAnsi="黑体" w:cs="宋体" w:hint="eastAsia"/>
          <w:b/>
          <w:bCs/>
          <w:kern w:val="0"/>
          <w:sz w:val="19"/>
        </w:rPr>
        <w:t>多空因素共存</w:t>
      </w:r>
    </w:p>
    <w:p w:rsidR="00552677" w:rsidRPr="00552677" w:rsidRDefault="00552677" w:rsidP="00552677">
      <w:pPr>
        <w:widowControl/>
        <w:spacing w:line="238" w:lineRule="atLeast"/>
        <w:ind w:right="363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52677" w:rsidRDefault="00552677" w:rsidP="00552677">
      <w:pPr>
        <w:widowControl/>
        <w:spacing w:line="238" w:lineRule="atLeast"/>
        <w:ind w:right="363" w:firstLine="585"/>
        <w:jc w:val="left"/>
        <w:rPr>
          <w:rFonts w:ascii="宋体" w:eastAsia="宋体" w:hAnsi="宋体" w:cs="宋体" w:hint="eastAsia"/>
          <w:kern w:val="0"/>
          <w:sz w:val="19"/>
          <w:szCs w:val="19"/>
        </w:rPr>
      </w:pPr>
      <w:r w:rsidRPr="00552677">
        <w:rPr>
          <w:rFonts w:ascii="宋体" w:eastAsia="宋体" w:hAnsi="宋体" w:cs="宋体" w:hint="eastAsia"/>
          <w:kern w:val="0"/>
          <w:sz w:val="19"/>
          <w:szCs w:val="19"/>
        </w:rPr>
        <w:t>上周菜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价格跟随豆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呈震荡走势。周一传出中美达成初步贸易协定，但还未签署文字协议，不排除反复的可能性。进口菜籽库存处于近五年同期的低位，主要是由于中加关系紧张，短期供应偏紧情况不会缓解，今年夏季，由于不利天气等因素影响，使得菜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出现“旺季不旺”的情形。如今水产养殖旺季已逐渐过去，需求将进一步缩小。美国大豆大幅度减产，南非种植面积虽小幅增加，但全球大豆供给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趋于收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窄，生猪养殖业逐渐恢复，长期价格重心将上移，短期或是震荡偏强走势，菜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走势将受豆</w:t>
      </w:r>
      <w:proofErr w:type="gramStart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552677">
        <w:rPr>
          <w:rFonts w:ascii="宋体" w:eastAsia="宋体" w:hAnsi="宋体" w:cs="宋体" w:hint="eastAsia"/>
          <w:kern w:val="0"/>
          <w:sz w:val="19"/>
          <w:szCs w:val="19"/>
        </w:rPr>
        <w:t>主导。</w:t>
      </w:r>
    </w:p>
    <w:p w:rsidR="00552677" w:rsidRPr="00552677" w:rsidRDefault="00552677" w:rsidP="00552677">
      <w:pPr>
        <w:widowControl/>
        <w:spacing w:line="238" w:lineRule="atLeast"/>
        <w:ind w:right="363" w:firstLine="58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52677" w:rsidRPr="00552677" w:rsidRDefault="00552677" w:rsidP="0055267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/>
          <w:b/>
          <w:bCs/>
          <w:kern w:val="0"/>
          <w:sz w:val="19"/>
        </w:rPr>
        <w:t>生 猪</w:t>
      </w:r>
      <w:r w:rsidRPr="00552677">
        <w:rPr>
          <w:rFonts w:ascii="宋体" w:eastAsia="宋体" w:hAnsi="宋体" w:cs="宋体"/>
          <w:kern w:val="0"/>
          <w:sz w:val="24"/>
          <w:szCs w:val="24"/>
        </w:rPr>
        <w:br/>
      </w:r>
    </w:p>
    <w:p w:rsidR="00552677" w:rsidRPr="00552677" w:rsidRDefault="00552677" w:rsidP="00552677">
      <w:pPr>
        <w:widowControl/>
        <w:spacing w:line="23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 w:hint="eastAsia"/>
          <w:b/>
          <w:bCs/>
          <w:color w:val="2B2B2B"/>
          <w:kern w:val="0"/>
          <w:sz w:val="19"/>
        </w:rPr>
        <w:t>生猪市场供需博弈，猪价有望再创新高</w:t>
      </w:r>
    </w:p>
    <w:p w:rsidR="00552677" w:rsidRPr="00552677" w:rsidRDefault="00552677" w:rsidP="00552677">
      <w:pPr>
        <w:widowControl/>
        <w:spacing w:line="23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52677" w:rsidRPr="00552677" w:rsidRDefault="00552677" w:rsidP="00552677">
      <w:pPr>
        <w:widowControl/>
        <w:shd w:val="clear" w:color="auto" w:fill="FFFFFF"/>
        <w:spacing w:line="238" w:lineRule="atLeast"/>
        <w:ind w:firstLine="4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 w:hint="eastAsia"/>
          <w:spacing w:val="11"/>
          <w:kern w:val="0"/>
          <w:sz w:val="19"/>
          <w:szCs w:val="19"/>
        </w:rPr>
        <w:t>本周猪价大幅上涨，主要原因是生猪出栏量偏低，供应量下滑导致生猪市场供需矛盾愈发显著，支撑生</w:t>
      </w:r>
      <w:r w:rsidRPr="00552677">
        <w:rPr>
          <w:rFonts w:ascii="宋体" w:eastAsia="宋体" w:hAnsi="宋体" w:cs="宋体"/>
          <w:kern w:val="0"/>
          <w:sz w:val="24"/>
          <w:szCs w:val="24"/>
        </w:rPr>
        <w:t>猪价格</w:t>
      </w:r>
      <w:r w:rsidRPr="00552677">
        <w:rPr>
          <w:rFonts w:ascii="宋体" w:eastAsia="宋体" w:hAnsi="宋体" w:cs="宋体" w:hint="eastAsia"/>
          <w:spacing w:val="11"/>
          <w:kern w:val="0"/>
          <w:sz w:val="19"/>
          <w:szCs w:val="19"/>
        </w:rPr>
        <w:t>继续上涨，且增幅明显。当前全国各地的猪市行情越来也盛，养殖户延迟出栏的情绪也更加浓厚，南方多地已经出现收猪困难的现象，然而气温下降，消费者对于肉制品尤其是猪肉制品的需求也相应增加，支撑南方猪价持续高位运行；近期北方生猪流入南方市场数量增加，致使北方市场猪源进一步告急，屠宰场想要压价收猪的想法落空，保量提价的现象或将再次增加，预计后市猪价或继续上行。</w:t>
      </w:r>
    </w:p>
    <w:p w:rsidR="00552677" w:rsidRPr="00552677" w:rsidRDefault="00552677" w:rsidP="00552677">
      <w:pPr>
        <w:widowControl/>
        <w:shd w:val="clear" w:color="auto" w:fill="FFFFFF"/>
        <w:spacing w:line="238" w:lineRule="atLeast"/>
        <w:ind w:firstLine="4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 w:hint="eastAsia"/>
          <w:spacing w:val="11"/>
          <w:kern w:val="0"/>
          <w:sz w:val="19"/>
          <w:szCs w:val="19"/>
        </w:rPr>
        <w:br/>
      </w:r>
    </w:p>
    <w:p w:rsidR="00552677" w:rsidRPr="00552677" w:rsidRDefault="00552677" w:rsidP="005526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677">
        <w:rPr>
          <w:rFonts w:ascii="宋体" w:eastAsia="宋体" w:hAnsi="宋体" w:cs="宋体" w:hint="eastAsia"/>
          <w:b/>
          <w:bCs/>
          <w:kern w:val="0"/>
          <w:sz w:val="17"/>
        </w:rPr>
        <w:t>免责声明：本研究报告由金</w:t>
      </w:r>
      <w:proofErr w:type="gramStart"/>
      <w:r w:rsidRPr="00552677">
        <w:rPr>
          <w:rFonts w:ascii="宋体" w:eastAsia="宋体" w:hAnsi="宋体" w:cs="宋体" w:hint="eastAsia"/>
          <w:b/>
          <w:bCs/>
          <w:kern w:val="0"/>
          <w:sz w:val="17"/>
        </w:rPr>
        <w:t>鹏经济</w:t>
      </w:r>
      <w:proofErr w:type="gramEnd"/>
      <w:r w:rsidRPr="00552677">
        <w:rPr>
          <w:rFonts w:ascii="宋体" w:eastAsia="宋体" w:hAnsi="宋体" w:cs="宋体" w:hint="eastAsia"/>
          <w:b/>
          <w:bCs/>
          <w:kern w:val="0"/>
          <w:sz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552677" w:rsidRPr="00552677" w:rsidRDefault="00552677" w:rsidP="00552677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</w:p>
    <w:p w:rsidR="00DA31C4" w:rsidRPr="00552677" w:rsidRDefault="00552677" w:rsidP="00552677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8"/>
          <w:szCs w:val="18"/>
        </w:rPr>
        <w:drawing>
          <wp:inline distT="0" distB="0" distL="0" distR="0">
            <wp:extent cx="4888856" cy="2599200"/>
            <wp:effectExtent l="19050" t="0" r="6994" b="0"/>
            <wp:docPr id="1" name="图片 1" descr="https://mmbiz.qpic.cn/mmbiz_png/LBX4T1S9UVGeu7RKATnoHrxxT13AlcNR9FWSibDnbOM80UzoYI05cUCic2YjJ1F8bicSNLlfplEsdfmpWCUgHiakp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LBX4T1S9UVGeu7RKATnoHrxxT13AlcNR9FWSibDnbOM80UzoYI05cUCic2YjJ1F8bicSNLlfplEsdfmpWCUgHiakpA/640?wx_fmt=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259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31C4" w:rsidRPr="00552677" w:rsidSect="00DA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B18" w:rsidRDefault="008B2B18" w:rsidP="00552677">
      <w:r>
        <w:separator/>
      </w:r>
    </w:p>
  </w:endnote>
  <w:endnote w:type="continuationSeparator" w:id="0">
    <w:p w:rsidR="008B2B18" w:rsidRDefault="008B2B18" w:rsidP="00552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B18" w:rsidRDefault="008B2B18" w:rsidP="00552677">
      <w:r>
        <w:separator/>
      </w:r>
    </w:p>
  </w:footnote>
  <w:footnote w:type="continuationSeparator" w:id="0">
    <w:p w:rsidR="008B2B18" w:rsidRDefault="008B2B18" w:rsidP="00552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677"/>
    <w:rsid w:val="00552677"/>
    <w:rsid w:val="008B2B18"/>
    <w:rsid w:val="00DA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6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2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67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2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5267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526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26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>IT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2019-10-23T07:45:00Z</dcterms:created>
  <dcterms:modified xsi:type="dcterms:W3CDTF">2019-10-23T07:46:00Z</dcterms:modified>
</cp:coreProperties>
</file>