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83" w:rsidRPr="008E6640" w:rsidRDefault="0064238B" w:rsidP="008E6640">
      <w:pPr>
        <w:pStyle w:val="a3"/>
        <w:spacing w:beforeLines="50" w:before="156" w:beforeAutospacing="0" w:afterLines="50" w:after="156" w:afterAutospacing="0" w:line="360" w:lineRule="auto"/>
        <w:ind w:firstLine="420"/>
        <w:jc w:val="center"/>
        <w:textAlignment w:val="baseline"/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</w:pPr>
      <w:r w:rsidRPr="008E6640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沪胶</w:t>
      </w:r>
      <w:r w:rsidR="00BB283C" w:rsidRPr="008E6640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短期</w:t>
      </w:r>
      <w:r w:rsidR="00ED257E" w:rsidRPr="008E6640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震荡</w:t>
      </w:r>
      <w:r w:rsidR="00EA09E5" w:rsidRPr="008E6640">
        <w:rPr>
          <w:rFonts w:ascii="微软雅黑" w:eastAsia="微软雅黑" w:hAnsi="微软雅黑" w:hint="eastAsia"/>
          <w:b/>
          <w:color w:val="000000" w:themeColor="text1"/>
          <w:kern w:val="36"/>
          <w:sz w:val="28"/>
          <w:szCs w:val="28"/>
        </w:rPr>
        <w:t>上行</w:t>
      </w:r>
    </w:p>
    <w:p w:rsidR="00D23504" w:rsidRPr="008E6640" w:rsidRDefault="00416C30" w:rsidP="008E6640">
      <w:pPr>
        <w:pStyle w:val="a3"/>
        <w:spacing w:beforeLines="50" w:before="156" w:beforeAutospacing="0" w:afterLines="50" w:after="156" w:afterAutospacing="0" w:line="360" w:lineRule="auto"/>
        <w:ind w:firstLine="450"/>
        <w:jc w:val="center"/>
        <w:textAlignment w:val="baseline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8E6640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供应端割胶面积和产能不断释放</w:t>
      </w:r>
    </w:p>
    <w:p w:rsidR="00416C30" w:rsidRPr="00563586" w:rsidRDefault="00EB7045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由于</w:t>
      </w: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2011年前橡胶价格出现了一波快速上涨，至使部分橡胶主产国不断新种植橡胶树，且2012年种植面积达到峰值，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按照橡胶7年生长周期来计算，对应的最大可开割面积在2019年会达到最大值。</w:t>
      </w:r>
      <w:r w:rsidR="00416C30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ANRPC统计在2003年的时候</w:t>
      </w:r>
      <w:bookmarkStart w:id="0" w:name="_GoBack"/>
      <w:bookmarkEnd w:id="0"/>
      <w:r w:rsidR="00416C30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，开割面积约为619万公顷。而到了2018年，已经上升至906万公顷，增长了46.36%</w:t>
      </w:r>
      <w:r w:rsidR="00416C30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D23504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近几年</w:t>
      </w:r>
      <w:r w:rsidR="00416C30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橡胶的开割面积处于稳定上升的状态</w:t>
      </w:r>
      <w:r w:rsidR="00416C30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，随着开割面积的稳步推进，以及新树产能的释放，</w:t>
      </w:r>
      <w:r w:rsidR="00416C30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全球天然橡胶产能也将不短刷新新的峰值</w:t>
      </w:r>
      <w:r w:rsidR="00416C30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416C30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对于市场而言，后期的压力不容小嘘。</w:t>
      </w:r>
    </w:p>
    <w:p w:rsidR="00F00E45" w:rsidRPr="00563586" w:rsidRDefault="00F00E45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近日，马来西亚统计局发布9月份橡胶数据。</w:t>
      </w:r>
    </w:p>
    <w:p w:rsidR="00F00E45" w:rsidRPr="00563586" w:rsidRDefault="00F00E45" w:rsidP="00563586">
      <w:pPr>
        <w:pStyle w:val="a3"/>
        <w:spacing w:beforeLines="50" w:before="156" w:beforeAutospacing="0" w:afterLines="50" w:after="156" w:afterAutospacing="0" w:line="360" w:lineRule="auto"/>
        <w:ind w:firstLineChars="100" w:firstLine="28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9月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天然橡胶产量环比增加7.2%，至61731吨，同比增加28.4%。</w:t>
      </w: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同时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天然橡胶出口量，总计为48058吨，环比下滑14.0%。中国依然是马来西亚橡胶的主要出口目的地，占其出口总量的48.6%。其余国家中，德国9.8%，伊朗6.9%，芬兰4.6%，美国3.5%。马来西亚国内天然橡胶的消费量，为39264吨，环比下滑6.0%。由于出口下滑、国内消费量低迷，该国9月的天然橡胶库存量，为189454吨，环比增加3.7%。</w:t>
      </w:r>
    </w:p>
    <w:p w:rsidR="00F00E45" w:rsidRPr="00563586" w:rsidRDefault="00F00E45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11月7日，印度橡胶局调整该国天然橡胶产量、消费量，以及进口量年度目标。</w:t>
      </w:r>
    </w:p>
    <w:p w:rsidR="00A72183" w:rsidRPr="00563586" w:rsidRDefault="00F00E45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lastRenderedPageBreak/>
        <w:t>2019-2020年度，其橡胶产量下调至73万吨，较此前目标减少2万吨。这一年度的橡胶消费量，预估调整至114万吨，此前预估为127万吨。其进口目标减少8.5万吨，调至41.5万吨。</w:t>
      </w:r>
      <w:r w:rsidR="00A72183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4-9月，印度天然橡胶消费量同比下滑7.6%，为61.4万吨。同期，其天然橡胶进口量同比减少13.9%，低至25.8吨。</w:t>
      </w:r>
    </w:p>
    <w:p w:rsidR="00D23504" w:rsidRPr="00563586" w:rsidRDefault="00E403FC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近期</w:t>
      </w:r>
      <w:r w:rsidR="00D23504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中汽协发布数据显示，2019年1-9月，国内汽车累计销量达到1837.1万辆，同比下跌10.3%</w:t>
      </w:r>
      <w:r w:rsidR="002274C2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。截止9月份，中国的汽车销售已经连续15个月持续下滑。</w:t>
      </w:r>
      <w:r w:rsidR="002274C2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 xml:space="preserve"> 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2019年下半年，全球经济处于下行周期，天胶下游实际需求偏</w:t>
      </w:r>
      <w:r w:rsidR="002274C2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弱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。</w:t>
      </w:r>
    </w:p>
    <w:p w:rsidR="00D23504" w:rsidRPr="00563586" w:rsidRDefault="00D23504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环保制约下游开工</w:t>
      </w:r>
    </w:p>
    <w:p w:rsidR="00F00E45" w:rsidRPr="00563586" w:rsidRDefault="00D23504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目前</w:t>
      </w:r>
      <w:r w:rsidR="00CA65E8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已进入十一月份</w:t>
      </w:r>
      <w:r w:rsidR="00CA65E8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2274C2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我国北方大部分地区开启供暖季</w:t>
      </w:r>
      <w:r w:rsidR="002274C2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。对于生产企业而言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秋冬季环保限产开始，山东、河北、</w:t>
      </w:r>
      <w:r w:rsidR="002274C2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京津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多地区生产型企业开工受到限制，</w:t>
      </w:r>
      <w:r w:rsidR="00EC1DDB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至使</w:t>
      </w:r>
      <w:r w:rsidR="00EC1DDB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轮胎生产企业开工率</w:t>
      </w:r>
      <w:r w:rsidR="002274C2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会有所</w:t>
      </w:r>
      <w:r w:rsidR="00EC1DDB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下</w:t>
      </w:r>
      <w:r w:rsidR="00EC1DDB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滑。十月份之后汽车销量进入淡季，后期终端市场需求增幅有限，</w:t>
      </w:r>
      <w:r w:rsidR="00EC1DDB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进而可能致终端需求疲软。</w:t>
      </w:r>
    </w:p>
    <w:p w:rsidR="00D23504" w:rsidRPr="00563586" w:rsidRDefault="00EC1DDB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开工率方面 </w:t>
      </w:r>
    </w:p>
    <w:p w:rsidR="00312789" w:rsidRPr="00563586" w:rsidRDefault="00312789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截止2019年11月8日，山东地区轮胎企业全钢胎开工负荷为66.48%，较上周下滑5.09个百分点，较去年同期下滑9.49个百分点。国内轮胎企业半钢胎开工负荷为67.27%，较上周下滑1.89个百分点，较去年同期下滑2.63个百分点。取暖季开始后，存在一定限产，开工率有所下降。</w:t>
      </w:r>
    </w:p>
    <w:p w:rsidR="00312789" w:rsidRPr="00563586" w:rsidRDefault="00EC1DDB" w:rsidP="00563586">
      <w:pPr>
        <w:pStyle w:val="a3"/>
        <w:spacing w:beforeLines="50" w:before="156" w:beforeAutospacing="0" w:afterLines="50" w:after="156" w:afterAutospacing="0" w:line="360" w:lineRule="auto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lastRenderedPageBreak/>
        <w:t>库存方面</w:t>
      </w:r>
    </w:p>
    <w:p w:rsidR="00D23504" w:rsidRPr="00563586" w:rsidRDefault="00D23504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截止2019年</w:t>
      </w:r>
      <w:r w:rsidR="00F82FE6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月</w:t>
      </w:r>
      <w:r w:rsidR="00F82FE6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0</w:t>
      </w:r>
      <w:r w:rsidR="00312789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8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日，上期所天然橡胶库存</w:t>
      </w:r>
      <w:r w:rsidR="00312789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483568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（</w:t>
      </w:r>
      <w:r w:rsidR="00312789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1395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）吨，仓单</w:t>
      </w:r>
      <w:r w:rsidR="00312789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433300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（</w:t>
      </w:r>
      <w:r w:rsidR="00312789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17900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）吨。</w:t>
      </w:r>
      <w:r w:rsidR="00A14481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月到港量较多，预计国内库存或将重新累积。综合来看，天胶供强需弱格局将延续，同时进入11月交割压力将有所回升，老胶仓单注销出库后，对现货市场或造成一定冲击，11月胶价或呈震荡整理态势。但是原料价格已经处于低位区间，胶价下行空间或受到限制。</w:t>
      </w:r>
    </w:p>
    <w:p w:rsidR="0024340C" w:rsidRPr="00563586" w:rsidRDefault="008C1EFF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操作</w:t>
      </w: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建议</w:t>
      </w:r>
      <w:r w:rsidR="009467C5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：</w:t>
      </w:r>
    </w:p>
    <w:p w:rsidR="008C1EFF" w:rsidRDefault="00312789" w:rsidP="00563586">
      <w:pPr>
        <w:pStyle w:val="a3"/>
        <w:spacing w:beforeLines="50" w:before="156" w:beforeAutospacing="0" w:afterLines="50" w:after="156" w:afterAutospacing="0" w:line="360" w:lineRule="auto"/>
        <w:ind w:firstLine="450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近期胶价有所反弹</w:t>
      </w:r>
      <w:r w:rsidR="00E403FC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BB05FD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但</w:t>
      </w: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现货方面</w:t>
      </w:r>
      <w:r w:rsidR="00BB05FD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总体供应</w:t>
      </w:r>
      <w:r w:rsidR="00F00E45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依然</w:t>
      </w:r>
      <w:r w:rsidR="00BB05FD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充足，</w:t>
      </w: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取暖季开始后，存在一定限产，</w:t>
      </w:r>
      <w:r w:rsidR="00BB05FD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需求</w:t>
      </w: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相对较</w:t>
      </w:r>
      <w:r w:rsidR="00BB05FD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弱，库存压力</w:t>
      </w: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仍然</w:t>
      </w:r>
      <w:r w:rsidR="00BB05FD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偏大。从盘面看，本周震荡上行</w:t>
      </w:r>
      <w:r w:rsidR="0024340C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，但上方12350压力</w:t>
      </w:r>
      <w:r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依旧存在</w:t>
      </w:r>
      <w:r w:rsidR="0024340C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  <w:r w:rsidR="00580931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目前</w:t>
      </w:r>
      <w:r w:rsidR="008C1EFF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行情尚未有明确的</w:t>
      </w:r>
      <w:r w:rsidR="008C1EFF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趋势</w:t>
      </w:r>
      <w:r w:rsidR="008C1EFF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性驱动因素</w:t>
      </w:r>
      <w:r w:rsidR="00580931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。</w:t>
      </w:r>
      <w:r w:rsidR="008C1EFF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主力合约</w:t>
      </w:r>
      <w:r w:rsidR="008C1EFF" w:rsidRPr="00563586">
        <w:rPr>
          <w:rFonts w:ascii="微软雅黑" w:eastAsia="微软雅黑" w:hAnsi="微软雅黑"/>
          <w:color w:val="000000" w:themeColor="text1"/>
          <w:sz w:val="28"/>
          <w:szCs w:val="28"/>
        </w:rPr>
        <w:t>关注</w:t>
      </w:r>
      <w:r w:rsidR="008C1EFF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11350-12350区间。</w:t>
      </w:r>
      <w:r w:rsidR="00E80090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第四季度橡胶主产区即将从旺产过度到停割，</w:t>
      </w:r>
      <w:r w:rsidR="00A14481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在一定程度上可能会推动胶价保持一段时间的反弹，</w:t>
      </w:r>
      <w:r w:rsidR="00E80090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近期可采取高抛低吸策略</w:t>
      </w:r>
      <w:r w:rsidR="00E15BE2" w:rsidRPr="00563586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。注意控制风险。</w:t>
      </w:r>
    </w:p>
    <w:p w:rsidR="008E6640" w:rsidRDefault="008E6640" w:rsidP="008E6640">
      <w:pPr>
        <w:pStyle w:val="a3"/>
        <w:spacing w:beforeLines="50" w:before="156" w:beforeAutospacing="0" w:afterLines="50" w:after="156" w:afterAutospacing="0" w:line="360" w:lineRule="auto"/>
        <w:jc w:val="both"/>
        <w:textAlignment w:val="baseline"/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8E6640" w:rsidRPr="00563586" w:rsidRDefault="008E6640" w:rsidP="008E6640">
      <w:pPr>
        <w:pStyle w:val="a3"/>
        <w:spacing w:beforeLines="50" w:before="156" w:beforeAutospacing="0" w:afterLines="50" w:after="156" w:afterAutospacing="0" w:line="360" w:lineRule="auto"/>
        <w:jc w:val="both"/>
        <w:textAlignment w:val="baseline"/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>
        <w:rPr>
          <w:rStyle w:val="a4"/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8E6640" w:rsidRPr="00563586" w:rsidSect="00514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22" w:rsidRDefault="00686622" w:rsidP="003C3473">
      <w:r>
        <w:separator/>
      </w:r>
    </w:p>
  </w:endnote>
  <w:endnote w:type="continuationSeparator" w:id="0">
    <w:p w:rsidR="00686622" w:rsidRDefault="00686622" w:rsidP="003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22" w:rsidRDefault="00686622" w:rsidP="003C3473">
      <w:r>
        <w:separator/>
      </w:r>
    </w:p>
  </w:footnote>
  <w:footnote w:type="continuationSeparator" w:id="0">
    <w:p w:rsidR="00686622" w:rsidRDefault="00686622" w:rsidP="003C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4C95"/>
    <w:multiLevelType w:val="hybridMultilevel"/>
    <w:tmpl w:val="3E0003D0"/>
    <w:lvl w:ilvl="0" w:tplc="8B68B6AE">
      <w:start w:val="1"/>
      <w:numFmt w:val="decimal"/>
      <w:lvlText w:val="%1."/>
      <w:lvlJc w:val="left"/>
      <w:pPr>
        <w:ind w:left="1155" w:hanging="73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6A56FF"/>
    <w:multiLevelType w:val="hybridMultilevel"/>
    <w:tmpl w:val="23C22FB0"/>
    <w:lvl w:ilvl="0" w:tplc="453C75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73F"/>
    <w:rsid w:val="00003220"/>
    <w:rsid w:val="000415DE"/>
    <w:rsid w:val="00055660"/>
    <w:rsid w:val="00061395"/>
    <w:rsid w:val="00070812"/>
    <w:rsid w:val="000763D4"/>
    <w:rsid w:val="00085F35"/>
    <w:rsid w:val="000B31E6"/>
    <w:rsid w:val="000B58A9"/>
    <w:rsid w:val="000D5970"/>
    <w:rsid w:val="00120C14"/>
    <w:rsid w:val="00132794"/>
    <w:rsid w:val="001B06E4"/>
    <w:rsid w:val="001C3FC2"/>
    <w:rsid w:val="001D2CB5"/>
    <w:rsid w:val="001D7547"/>
    <w:rsid w:val="0021405E"/>
    <w:rsid w:val="00223911"/>
    <w:rsid w:val="002274C2"/>
    <w:rsid w:val="00241AA0"/>
    <w:rsid w:val="0024340C"/>
    <w:rsid w:val="002A12AB"/>
    <w:rsid w:val="002A4C4A"/>
    <w:rsid w:val="002B2F80"/>
    <w:rsid w:val="002C7810"/>
    <w:rsid w:val="002D0A1C"/>
    <w:rsid w:val="002D73C8"/>
    <w:rsid w:val="002E29EA"/>
    <w:rsid w:val="00312789"/>
    <w:rsid w:val="003227F3"/>
    <w:rsid w:val="003261E2"/>
    <w:rsid w:val="00340ADD"/>
    <w:rsid w:val="003418E8"/>
    <w:rsid w:val="00353154"/>
    <w:rsid w:val="003730B6"/>
    <w:rsid w:val="003C0A05"/>
    <w:rsid w:val="003C3473"/>
    <w:rsid w:val="003D2EFE"/>
    <w:rsid w:val="003E7FEC"/>
    <w:rsid w:val="00416C30"/>
    <w:rsid w:val="00440135"/>
    <w:rsid w:val="00463E2B"/>
    <w:rsid w:val="004908FE"/>
    <w:rsid w:val="004A2412"/>
    <w:rsid w:val="004F3D84"/>
    <w:rsid w:val="00506FF4"/>
    <w:rsid w:val="0051245C"/>
    <w:rsid w:val="00514963"/>
    <w:rsid w:val="00516A21"/>
    <w:rsid w:val="00531873"/>
    <w:rsid w:val="0055047E"/>
    <w:rsid w:val="005527E7"/>
    <w:rsid w:val="00563586"/>
    <w:rsid w:val="00580931"/>
    <w:rsid w:val="00594EBA"/>
    <w:rsid w:val="00595509"/>
    <w:rsid w:val="005A34A2"/>
    <w:rsid w:val="005B0339"/>
    <w:rsid w:val="005B67AB"/>
    <w:rsid w:val="005B78D2"/>
    <w:rsid w:val="005C67A9"/>
    <w:rsid w:val="005D11B5"/>
    <w:rsid w:val="005E399A"/>
    <w:rsid w:val="005F1A1E"/>
    <w:rsid w:val="005F78E8"/>
    <w:rsid w:val="00630555"/>
    <w:rsid w:val="006407AE"/>
    <w:rsid w:val="0064238B"/>
    <w:rsid w:val="00673B26"/>
    <w:rsid w:val="0067513F"/>
    <w:rsid w:val="00686622"/>
    <w:rsid w:val="00690617"/>
    <w:rsid w:val="006E0578"/>
    <w:rsid w:val="006F6440"/>
    <w:rsid w:val="006F7EF3"/>
    <w:rsid w:val="00733D24"/>
    <w:rsid w:val="00743C50"/>
    <w:rsid w:val="00746ACC"/>
    <w:rsid w:val="007A420B"/>
    <w:rsid w:val="007C2A77"/>
    <w:rsid w:val="007F0857"/>
    <w:rsid w:val="008151C3"/>
    <w:rsid w:val="00852E2E"/>
    <w:rsid w:val="00865C39"/>
    <w:rsid w:val="00872CE1"/>
    <w:rsid w:val="00875E3D"/>
    <w:rsid w:val="00877D52"/>
    <w:rsid w:val="008C1EFF"/>
    <w:rsid w:val="008D0349"/>
    <w:rsid w:val="008D559F"/>
    <w:rsid w:val="008E283D"/>
    <w:rsid w:val="008E30D5"/>
    <w:rsid w:val="008E6640"/>
    <w:rsid w:val="0090273F"/>
    <w:rsid w:val="00905C0A"/>
    <w:rsid w:val="00915A8D"/>
    <w:rsid w:val="009277C0"/>
    <w:rsid w:val="00930C50"/>
    <w:rsid w:val="009467C5"/>
    <w:rsid w:val="00961FDE"/>
    <w:rsid w:val="009C6337"/>
    <w:rsid w:val="009E627D"/>
    <w:rsid w:val="009F2467"/>
    <w:rsid w:val="009F2F5F"/>
    <w:rsid w:val="00A0451B"/>
    <w:rsid w:val="00A14481"/>
    <w:rsid w:val="00A17882"/>
    <w:rsid w:val="00A309E5"/>
    <w:rsid w:val="00A7014A"/>
    <w:rsid w:val="00A72183"/>
    <w:rsid w:val="00A834EF"/>
    <w:rsid w:val="00AA670B"/>
    <w:rsid w:val="00AB2B9D"/>
    <w:rsid w:val="00AD5CA9"/>
    <w:rsid w:val="00AE190A"/>
    <w:rsid w:val="00B00F82"/>
    <w:rsid w:val="00B05C08"/>
    <w:rsid w:val="00B17347"/>
    <w:rsid w:val="00B2683A"/>
    <w:rsid w:val="00B42326"/>
    <w:rsid w:val="00B550DA"/>
    <w:rsid w:val="00BA4F35"/>
    <w:rsid w:val="00BB05FD"/>
    <w:rsid w:val="00BB283C"/>
    <w:rsid w:val="00BB306A"/>
    <w:rsid w:val="00BD2B78"/>
    <w:rsid w:val="00BD6F18"/>
    <w:rsid w:val="00BE5F17"/>
    <w:rsid w:val="00C30068"/>
    <w:rsid w:val="00C31293"/>
    <w:rsid w:val="00C65B8A"/>
    <w:rsid w:val="00C80A80"/>
    <w:rsid w:val="00C842C3"/>
    <w:rsid w:val="00C8661F"/>
    <w:rsid w:val="00C96CE0"/>
    <w:rsid w:val="00CA54D4"/>
    <w:rsid w:val="00CA65E8"/>
    <w:rsid w:val="00CD32A1"/>
    <w:rsid w:val="00CE4D6D"/>
    <w:rsid w:val="00D07EB3"/>
    <w:rsid w:val="00D146B5"/>
    <w:rsid w:val="00D16CE5"/>
    <w:rsid w:val="00D23504"/>
    <w:rsid w:val="00D438AB"/>
    <w:rsid w:val="00D52B05"/>
    <w:rsid w:val="00D54A0F"/>
    <w:rsid w:val="00D64B72"/>
    <w:rsid w:val="00D74D12"/>
    <w:rsid w:val="00D83EA7"/>
    <w:rsid w:val="00D86455"/>
    <w:rsid w:val="00D97748"/>
    <w:rsid w:val="00DE555C"/>
    <w:rsid w:val="00DF5CB5"/>
    <w:rsid w:val="00E15BE2"/>
    <w:rsid w:val="00E16CC9"/>
    <w:rsid w:val="00E32E0E"/>
    <w:rsid w:val="00E403FC"/>
    <w:rsid w:val="00E51193"/>
    <w:rsid w:val="00E80090"/>
    <w:rsid w:val="00E8561D"/>
    <w:rsid w:val="00E878C6"/>
    <w:rsid w:val="00EA09E5"/>
    <w:rsid w:val="00EB592C"/>
    <w:rsid w:val="00EB69BF"/>
    <w:rsid w:val="00EB7045"/>
    <w:rsid w:val="00EC1DDB"/>
    <w:rsid w:val="00ED0B42"/>
    <w:rsid w:val="00ED257E"/>
    <w:rsid w:val="00ED2F2B"/>
    <w:rsid w:val="00F00E45"/>
    <w:rsid w:val="00F02BBA"/>
    <w:rsid w:val="00F032AA"/>
    <w:rsid w:val="00F05B2E"/>
    <w:rsid w:val="00F074B9"/>
    <w:rsid w:val="00F16201"/>
    <w:rsid w:val="00F26DB5"/>
    <w:rsid w:val="00F82FE6"/>
    <w:rsid w:val="00F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0BDA7-8C42-416D-BFEC-FBAE76D5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027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273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2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273F"/>
    <w:rPr>
      <w:b/>
      <w:bCs/>
    </w:rPr>
  </w:style>
  <w:style w:type="character" w:styleId="a5">
    <w:name w:val="Hyperlink"/>
    <w:basedOn w:val="a0"/>
    <w:uiPriority w:val="99"/>
    <w:semiHidden/>
    <w:unhideWhenUsed/>
    <w:rsid w:val="0090273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74B9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3C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3C3473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3C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3C3473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63E2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63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729">
          <w:marLeft w:val="0"/>
          <w:marRight w:val="0"/>
          <w:marTop w:val="750"/>
          <w:marBottom w:val="300"/>
          <w:divBdr>
            <w:top w:val="dotted" w:sz="6" w:space="15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559">
          <w:marLeft w:val="0"/>
          <w:marRight w:val="0"/>
          <w:marTop w:val="750"/>
          <w:marBottom w:val="300"/>
          <w:divBdr>
            <w:top w:val="dotted" w:sz="6" w:space="15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DC13F-F9B1-44AD-9E50-3473CEEA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wanghe</dc:creator>
  <cp:lastModifiedBy>jifco</cp:lastModifiedBy>
  <cp:revision>5</cp:revision>
  <dcterms:created xsi:type="dcterms:W3CDTF">2019-11-14T01:14:00Z</dcterms:created>
  <dcterms:modified xsi:type="dcterms:W3CDTF">2019-11-14T05:35:00Z</dcterms:modified>
</cp:coreProperties>
</file>