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B0" w:rsidRDefault="004E40B3" w:rsidP="00BC65B0">
      <w:pPr>
        <w:widowControl/>
        <w:spacing w:beforeLines="50" w:before="156" w:afterLines="50" w:after="156" w:line="360" w:lineRule="auto"/>
        <w:ind w:left="159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8F2FD9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国内大豆供需基本平衡，粕类市场方向关注美豆进口和南美天气</w:t>
      </w:r>
    </w:p>
    <w:p w:rsidR="004E40B3" w:rsidRPr="00BC65B0" w:rsidRDefault="004E40B3" w:rsidP="00BC65B0">
      <w:pPr>
        <w:widowControl/>
        <w:spacing w:beforeLines="50" w:before="156" w:afterLines="50" w:after="156" w:line="360" w:lineRule="auto"/>
        <w:ind w:left="159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  <w:r w:rsidRPr="008F2FD9">
        <w:rPr>
          <w:rFonts w:ascii="微软雅黑" w:eastAsia="微软雅黑" w:hAnsi="微软雅黑"/>
          <w:color w:val="000000" w:themeColor="text1"/>
          <w:sz w:val="28"/>
          <w:szCs w:val="28"/>
        </w:rPr>
        <w:t>美豆</w:t>
      </w: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：</w:t>
      </w:r>
    </w:p>
    <w:p w:rsidR="004E40B3" w:rsidRPr="008F2FD9" w:rsidRDefault="004E40B3" w:rsidP="008F2FD9">
      <w:pPr>
        <w:widowControl/>
        <w:spacing w:beforeLines="50" w:before="156" w:afterLines="50" w:after="156" w:line="360" w:lineRule="auto"/>
        <w:ind w:firstLine="375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USDA报告显示，截止11月7日当周，美豆出口检测量为133万吨，符合市场预期。其中对中国出口76.37万吨。据USDA 公布的 11月供需报告显示，美豆19/20年度大豆单产不变，为46.9蒲式耳/英亩，出口量保持不变。大豆压榨量调低，由21.2亿蒲式耳下调至21.05亿蒲式耳。最终的期末库存由4.6亿蒲式耳上调至4.75亿蒲式耳。报告利空美豆市场。</w:t>
      </w:r>
    </w:p>
    <w:p w:rsidR="004E40B3" w:rsidRPr="008F2FD9" w:rsidRDefault="004E40B3" w:rsidP="008F2FD9">
      <w:pPr>
        <w:widowControl/>
        <w:spacing w:beforeLines="50" w:before="156" w:afterLines="50" w:after="156" w:line="360" w:lineRule="auto"/>
        <w:ind w:firstLine="375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USDA最新作物生长报告显示，截至11月10日当周，2019/20年度美豆收割率为85</w:t>
      </w:r>
      <w:r w:rsidRPr="008F2FD9">
        <w:rPr>
          <w:rFonts w:ascii="微软雅黑" w:eastAsia="微软雅黑" w:hAnsi="微软雅黑"/>
          <w:color w:val="000000" w:themeColor="text1"/>
          <w:sz w:val="28"/>
          <w:szCs w:val="28"/>
        </w:rPr>
        <w:t>%</w:t>
      </w: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，去年同期为87%，五年平均为92</w:t>
      </w:r>
      <w:r w:rsidRPr="008F2FD9">
        <w:rPr>
          <w:rFonts w:ascii="微软雅黑" w:eastAsia="微软雅黑" w:hAnsi="微软雅黑"/>
          <w:color w:val="000000" w:themeColor="text1"/>
          <w:sz w:val="28"/>
          <w:szCs w:val="28"/>
        </w:rPr>
        <w:t>%</w:t>
      </w: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，去年同期为81%，五年均值为87%。中美贸易摩擦一波三折。美豆在新作大豆收获期库存压力增加，价格偏弱运行。</w:t>
      </w:r>
    </w:p>
    <w:p w:rsidR="004E40B3" w:rsidRPr="008F2FD9" w:rsidRDefault="004E40B3" w:rsidP="008F2FD9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F2FD9">
        <w:rPr>
          <w:rFonts w:ascii="微软雅黑" w:eastAsia="微软雅黑" w:hAnsi="微软雅黑"/>
          <w:color w:val="000000" w:themeColor="text1"/>
          <w:sz w:val="28"/>
          <w:szCs w:val="28"/>
        </w:rPr>
        <w:t>南美大豆</w:t>
      </w: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：</w:t>
      </w:r>
    </w:p>
    <w:p w:rsidR="004E40B3" w:rsidRPr="008F2FD9" w:rsidRDefault="004E40B3" w:rsidP="008F2FD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巴西可供出口的大豆逐渐见底，截至11月15日，巴西新作大豆播种进度为70.9%，前周为54.7%，五年平均为60%。有报告显示，巴西2019/20年度大豆种植面积预估值比上月的3657.1万公顷上调到3671.4万公顷，相比去年同期增加了2.3%；单产预估和上月相同为3.292吨/公顷，相比去年同期增加了2.7%；产量预估相对上月的1.204亿吨上调到1.209亿吨，相比去年同期增加了5.1%。阿根廷新作大豆截至11月14日，播种进度为24%，前周为12%，</w:t>
      </w: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去年同期为26%。。</w:t>
      </w:r>
    </w:p>
    <w:p w:rsidR="004E40B3" w:rsidRPr="008F2FD9" w:rsidRDefault="004E40B3" w:rsidP="008F2FD9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F2FD9">
        <w:rPr>
          <w:rFonts w:ascii="微软雅黑" w:eastAsia="微软雅黑" w:hAnsi="微软雅黑"/>
          <w:color w:val="000000" w:themeColor="text1"/>
          <w:sz w:val="28"/>
          <w:szCs w:val="28"/>
        </w:rPr>
        <w:t>国内大豆</w:t>
      </w: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： </w:t>
      </w:r>
    </w:p>
    <w:p w:rsidR="004E40B3" w:rsidRPr="008F2FD9" w:rsidRDefault="004E40B3" w:rsidP="008F2FD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海关数据显示，10月份我国进口大豆618.1万吨，同比和环比均下降。2019年1-10月我国累计进口大豆7069.2万吨，较上年同期的7692.9万吨下降了8.11%。大豆库存处于历史同期的较低水平。11月预计进口大豆810万吨，12月900万吨，明年1月700万吨。</w:t>
      </w:r>
    </w:p>
    <w:p w:rsidR="004E40B3" w:rsidRPr="008F2FD9" w:rsidRDefault="004E40B3" w:rsidP="008F2FD9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11月15日当日国内豆粕主流油厂总成交量为161700吨，较上日减少482900吨，成交均价2990元/吨，较上日上涨1.03元/吨。现货价格随期货下跌，11月18日沿海豆粕现货价格： 2920-3100元/吨。从粕类需求方面看，禽类和生猪养殖利润双高，养殖业趋好，后期粕类的终端需求会大为改善。</w:t>
      </w:r>
    </w:p>
    <w:p w:rsidR="004E40B3" w:rsidRPr="008F2FD9" w:rsidRDefault="004E40B3" w:rsidP="008F2FD9">
      <w:pPr>
        <w:widowControl/>
        <w:spacing w:beforeLines="50" w:before="156" w:afterLines="50" w:after="156" w:line="360" w:lineRule="auto"/>
        <w:ind w:left="159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  综上所述，国内大豆供需基本平衡，粕类市场方向关注美豆进口</w:t>
      </w:r>
    </w:p>
    <w:p w:rsidR="00890629" w:rsidRPr="008F2FD9" w:rsidRDefault="004E40B3" w:rsidP="008F2FD9">
      <w:pPr>
        <w:widowControl/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8F2FD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和南美天气。</w:t>
      </w:r>
    </w:p>
    <w:sectPr w:rsidR="00890629" w:rsidRPr="008F2FD9" w:rsidSect="0089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E1" w:rsidRDefault="000522E1" w:rsidP="004E40B3">
      <w:r>
        <w:separator/>
      </w:r>
    </w:p>
  </w:endnote>
  <w:endnote w:type="continuationSeparator" w:id="0">
    <w:p w:rsidR="000522E1" w:rsidRDefault="000522E1" w:rsidP="004E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E1" w:rsidRDefault="000522E1" w:rsidP="004E40B3">
      <w:r>
        <w:separator/>
      </w:r>
    </w:p>
  </w:footnote>
  <w:footnote w:type="continuationSeparator" w:id="0">
    <w:p w:rsidR="000522E1" w:rsidRDefault="000522E1" w:rsidP="004E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0B3"/>
    <w:rsid w:val="000522E1"/>
    <w:rsid w:val="004E40B3"/>
    <w:rsid w:val="00867EBE"/>
    <w:rsid w:val="00890629"/>
    <w:rsid w:val="00892EB0"/>
    <w:rsid w:val="008F2FD9"/>
    <w:rsid w:val="00B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143D1-3A16-4368-803D-AFCC3417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0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135</Words>
  <Characters>772</Characters>
  <Application>Microsoft Office Word</Application>
  <DocSecurity>0</DocSecurity>
  <Lines>6</Lines>
  <Paragraphs>1</Paragraphs>
  <ScaleCrop>false</ScaleCrop>
  <Company>IT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jifco</cp:lastModifiedBy>
  <cp:revision>4</cp:revision>
  <dcterms:created xsi:type="dcterms:W3CDTF">2019-11-20T08:06:00Z</dcterms:created>
  <dcterms:modified xsi:type="dcterms:W3CDTF">2019-11-21T01:41:00Z</dcterms:modified>
</cp:coreProperties>
</file>