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68" w:rsidRPr="008C18E9" w:rsidRDefault="00A21D39" w:rsidP="008C18E9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豆粕期权</w:t>
      </w:r>
    </w:p>
    <w:p w:rsidR="00A21D39" w:rsidRPr="008C18E9" w:rsidRDefault="00A21D39" w:rsidP="008C18E9">
      <w:pPr>
        <w:numPr>
          <w:ilvl w:val="0"/>
          <w:numId w:val="5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/>
          <w:bCs/>
          <w:color w:val="000000" w:themeColor="text1"/>
          <w:sz w:val="28"/>
          <w:szCs w:val="28"/>
        </w:rPr>
        <w:t>标的上周走势回顾</w:t>
      </w: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:</w:t>
      </w:r>
    </w:p>
    <w:p w:rsidR="003F32B9" w:rsidRPr="008C18E9" w:rsidRDefault="00A21D39" w:rsidP="008C18E9">
      <w:pPr>
        <w:spacing w:beforeLines="50" w:before="156" w:afterLines="50" w:after="156" w:line="360" w:lineRule="auto"/>
        <w:ind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国内豆粕主力合约</w:t>
      </w:r>
      <w:r w:rsidR="00693428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M</w:t>
      </w:r>
      <w:r w:rsidR="00653F2B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2001</w:t>
      </w:r>
      <w:r w:rsidR="00966230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</w:t>
      </w: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开盘价</w:t>
      </w:r>
      <w:r w:rsidR="00F80480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2</w:t>
      </w:r>
      <w:r w:rsidR="00922A21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882</w:t>
      </w: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，收盘价</w:t>
      </w:r>
      <w:r w:rsidR="004E44C1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2</w:t>
      </w:r>
      <w:r w:rsidR="00EB3A7F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87</w:t>
      </w:r>
      <w:r w:rsidR="00922A21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="00324022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，单周</w:t>
      </w:r>
      <w:r w:rsidR="004E44C1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下跌</w:t>
      </w:r>
      <w:r w:rsidR="00922A21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0.1</w:t>
      </w:r>
      <w:r w:rsidR="00A279D8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%</w:t>
      </w:r>
      <w:r w:rsidR="00966230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4E44C1" w:rsidRPr="008C18E9" w:rsidRDefault="004E44C1" w:rsidP="008C18E9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</w:t>
      </w:r>
      <w:r w:rsidR="00922A21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整周豆粕波动都很小，周一稍稍反弹，但随后几天恢复弱势震荡，最终变化很小。</w:t>
      </w:r>
    </w:p>
    <w:p w:rsidR="006C4BD7" w:rsidRPr="008C18E9" w:rsidRDefault="00A21D39" w:rsidP="008C18E9">
      <w:pPr>
        <w:numPr>
          <w:ilvl w:val="0"/>
          <w:numId w:val="5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国际市场方面：</w:t>
      </w:r>
    </w:p>
    <w:p w:rsidR="00780F87" w:rsidRPr="008C18E9" w:rsidRDefault="00780F87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11月21日消息，美国农业部（USDA）周四公布的出口销售报告显示，11月14日止当周，美国2019/2020年度大豆出口销售净增151.67万吨，市场预估为80-140万吨，较之前一周增加22%，但较前四周均值增加39%。</w:t>
      </w:r>
    </w:p>
    <w:p w:rsidR="00666099" w:rsidRPr="008C18E9" w:rsidRDefault="00780F87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美国农业部（USDA）周四公布的出口销售报告显示，11月14日止当周，美国2019/2020市场年度（10月1日开始）豆粕出口销售净增19.64万吨，市场预估区间介于10-45万吨，较上周下滑43%，较此前四周水平下滑12%。</w:t>
      </w:r>
    </w:p>
    <w:p w:rsidR="00780F87" w:rsidRPr="008C18E9" w:rsidRDefault="00780F87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布宜诺斯艾利斯谷物交易所周四表示,阿根廷大豆种植面积预计为1,770万公顷,略高于之前预估的1,760万公顷,因部分农户对冲政治不确定风险。</w:t>
      </w:r>
    </w:p>
    <w:p w:rsidR="00EB6E89" w:rsidRPr="008C18E9" w:rsidRDefault="00A21D39" w:rsidP="008C18E9">
      <w:pPr>
        <w:numPr>
          <w:ilvl w:val="0"/>
          <w:numId w:val="5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国内方面：</w:t>
      </w:r>
    </w:p>
    <w:p w:rsidR="00250580" w:rsidRPr="008C18E9" w:rsidRDefault="00250580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lastRenderedPageBreak/>
        <w:t>上周五，</w:t>
      </w:r>
      <w:r w:rsidR="00780F87"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豆粕行情窄幅波动。其中，铁岭地区油厂豆粕价格：43%蛋白：12-1月基差2001+210。天津地区行情油厂豆粕价格：43%蛋白：12月基差2001+150。广东东莞地区油厂豆粕价格：43%蛋白：2950元。广西防城港外资地区油厂豆粕价格：43%蛋白：2950元/吨。连云港地区油厂豆粕价格：43%蛋白：3060元/吨。</w:t>
      </w:r>
    </w:p>
    <w:p w:rsidR="00A21D39" w:rsidRPr="008C18E9" w:rsidRDefault="00A21D39" w:rsidP="008C18E9">
      <w:pPr>
        <w:numPr>
          <w:ilvl w:val="0"/>
          <w:numId w:val="5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下周预期：</w:t>
      </w:r>
    </w:p>
    <w:p w:rsidR="008521E4" w:rsidRPr="008C18E9" w:rsidRDefault="00233867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虽然周度出口销售报告显示数据向好，但中美贸易谈判进展不确定性仍然打压美豆走势</w:t>
      </w:r>
      <w:r w:rsidR="00A80CF0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南美方面，巴西大豆播种进展顺利，阿根廷也如预期扩大了大豆种植面基，供给压力压制豆类价格。国内生猪存栏量有所恢复，需求稍有改善，当前豆粕价格上下空间都比较有限，预计本周仍会持续小波动震荡。</w:t>
      </w:r>
    </w:p>
    <w:p w:rsidR="00A21D39" w:rsidRPr="008C18E9" w:rsidRDefault="00A21D39" w:rsidP="008C18E9">
      <w:pPr>
        <w:numPr>
          <w:ilvl w:val="0"/>
          <w:numId w:val="5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期权操作建议：</w:t>
      </w:r>
    </w:p>
    <w:p w:rsidR="00A21D39" w:rsidRPr="008C18E9" w:rsidRDefault="00A80CF0" w:rsidP="008C18E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/>
          <w:noProof/>
          <w:color w:val="000000" w:themeColor="text1"/>
          <w:sz w:val="28"/>
          <w:szCs w:val="28"/>
        </w:rPr>
        <w:drawing>
          <wp:inline distT="0" distB="0" distL="0" distR="0" wp14:anchorId="01F85102" wp14:editId="2E4872E6">
            <wp:extent cx="5274310" cy="21621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39" w:rsidRPr="008C18E9" w:rsidRDefault="00A80CF0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上周豆粕持续小波动。期权方面距到期还有10个交易日，两端深度虚值合约价格都已经是0.5元，但由于时间较短，0.5元的收益</w:t>
      </w: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率也还不错，有多余资金可以考虑</w:t>
      </w:r>
      <w:r w:rsidR="00CA6680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做一些，另外3150</w:t>
      </w:r>
      <w:r w:rsidR="00CA6680" w:rsidRPr="008C18E9">
        <w:rPr>
          <w:rFonts w:ascii="微软雅黑" w:eastAsia="微软雅黑" w:hAnsi="微软雅黑"/>
          <w:color w:val="000000" w:themeColor="text1"/>
          <w:sz w:val="28"/>
          <w:szCs w:val="28"/>
        </w:rPr>
        <w:t>C</w:t>
      </w:r>
      <w:r w:rsidR="00CA6680"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也值得做。</w:t>
      </w:r>
    </w:p>
    <w:p w:rsidR="00C42931" w:rsidRPr="008C18E9" w:rsidRDefault="00C42931" w:rsidP="008C18E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8C18E9" w:rsidRPr="008C18E9" w:rsidRDefault="008C18E9" w:rsidP="008C18E9">
      <w:pPr>
        <w:spacing w:beforeLines="50" w:before="156" w:afterLines="50" w:after="156" w:line="360" w:lineRule="auto"/>
        <w:jc w:val="center"/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白糖期权</w:t>
      </w:r>
    </w:p>
    <w:p w:rsidR="008C18E9" w:rsidRPr="008C18E9" w:rsidRDefault="008C18E9" w:rsidP="008C18E9">
      <w:pPr>
        <w:numPr>
          <w:ilvl w:val="0"/>
          <w:numId w:val="6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标的上周走势回顾</w:t>
      </w:r>
      <w:r w:rsidRPr="008C18E9">
        <w:rPr>
          <w:rFonts w:ascii="微软雅黑" w:eastAsia="微软雅黑" w:hAnsi="微软雅黑"/>
          <w:bCs/>
          <w:color w:val="000000" w:themeColor="text1"/>
          <w:sz w:val="28"/>
          <w:szCs w:val="28"/>
        </w:rPr>
        <w:t>:</w:t>
      </w:r>
    </w:p>
    <w:p w:rsidR="008C18E9" w:rsidRPr="008C18E9" w:rsidRDefault="008C18E9" w:rsidP="008C18E9">
      <w:pPr>
        <w:spacing w:beforeLines="50" w:before="156" w:afterLines="50" w:after="156" w:line="360" w:lineRule="auto"/>
        <w:ind w:firstLine="42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国内白糖主力合约SR2001上周开盘价5594，收盘价5576，下跌0.32%。上周郑糖持续震荡，周二周三有所反弹，但周四又落了下来，整体波动不大。</w:t>
      </w:r>
    </w:p>
    <w:p w:rsidR="008C18E9" w:rsidRPr="008C18E9" w:rsidRDefault="008C18E9" w:rsidP="008C18E9">
      <w:pPr>
        <w:numPr>
          <w:ilvl w:val="0"/>
          <w:numId w:val="6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国际市场方面：</w:t>
      </w:r>
    </w:p>
    <w:p w:rsidR="008C18E9" w:rsidRPr="008C18E9" w:rsidRDefault="008C18E9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据巴西农业部（Mapa）周一公布的数据显示，虽然巴西中南部2019/20榨季即将收榨，但是糖厂乙醇库存仍在不断增加。11月1日公布的巴西中南部乙醇库存为110.7亿公升，同比增加3.49%，超过了2018年10月16日创下的108.6亿公升记录。</w:t>
      </w:r>
    </w:p>
    <w:p w:rsidR="008C18E9" w:rsidRPr="008C18E9" w:rsidRDefault="008C18E9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巴基斯坦总理商务顾问表示，中国政府为巴基斯坦扩大出口提供了更多机会，糖是巴基斯坦对华出口的主要商品之一，巴基斯坦在2019年度向中国出口了价值6.099亿美元的食糖。</w:t>
      </w:r>
    </w:p>
    <w:p w:rsidR="008C18E9" w:rsidRPr="008C18E9" w:rsidRDefault="008C18E9" w:rsidP="008C18E9">
      <w:pPr>
        <w:numPr>
          <w:ilvl w:val="0"/>
          <w:numId w:val="6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国内方面：</w:t>
      </w:r>
    </w:p>
    <w:p w:rsidR="008C18E9" w:rsidRPr="008C18E9" w:rsidRDefault="008C18E9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11月22日下午白糖继续下跌，主产区现货报价基本持稳。具体情况如下：广西：南宁中间商站台暂无报价；仓库报价5890-5940元/吨，报价不变，成交一般。南宁集团厂仓报价5860-5900元/吨。</w:t>
      </w: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柳州集团站台暂无报价。来宾中间商仓库报价5900-5920元/吨。云南：昆明中间商陈糖报价5880-6080元/吨，新糖报价6000元/吨；大理陈糖报价5880-5950元/吨；祥云陈糖报价5910-6050元/吨。云南集团昆明陈糖报价5920-6080元/吨，新糖报价6000元/吨；大理陈糖报价5880元/吨。广东：湛江中间商新糖报价5920-6150元/吨。新疆：乌鲁木齐中间商报价5630-5680元/吨。</w:t>
      </w:r>
    </w:p>
    <w:p w:rsidR="008C18E9" w:rsidRPr="008C18E9" w:rsidRDefault="008C18E9" w:rsidP="008C18E9">
      <w:pPr>
        <w:numPr>
          <w:ilvl w:val="0"/>
          <w:numId w:val="6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下周预期：</w:t>
      </w:r>
    </w:p>
    <w:p w:rsidR="008C18E9" w:rsidRPr="008C18E9" w:rsidRDefault="008C18E9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广西产区开榨进度加快，市场供应量不断增加，随着榨季深入，供应增加，糖厂也存在一定变现需求，对糖价会形成一定打压，但春节备货可能提前启动，需求会带来一定提振，预计本周郑糖继续维持震荡。</w:t>
      </w:r>
    </w:p>
    <w:p w:rsidR="008C18E9" w:rsidRPr="008C18E9" w:rsidRDefault="008C18E9" w:rsidP="008C18E9">
      <w:pPr>
        <w:numPr>
          <w:ilvl w:val="0"/>
          <w:numId w:val="6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期权操作建议：</w:t>
      </w:r>
    </w:p>
    <w:p w:rsidR="008C18E9" w:rsidRPr="008C18E9" w:rsidRDefault="008C18E9" w:rsidP="008C18E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/>
          <w:noProof/>
          <w:color w:val="000000" w:themeColor="text1"/>
          <w:sz w:val="28"/>
          <w:szCs w:val="28"/>
        </w:rPr>
        <w:drawing>
          <wp:inline distT="0" distB="0" distL="0" distR="0" wp14:anchorId="2C6CABBD" wp14:editId="60053565">
            <wp:extent cx="5262880" cy="2498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E9" w:rsidRDefault="008C18E9" w:rsidP="008C18E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上周郑糖小幅震荡，波动不大。期权方面临近到期，两端虚值合</w:t>
      </w:r>
      <w:r w:rsidRPr="008C18E9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约价格已经很低，目前有1块钱价格的合约资金充足的情况下都可以吃，收益率都还不错，看涨端6000C也值得做。</w:t>
      </w:r>
    </w:p>
    <w:p w:rsidR="008C18E9" w:rsidRDefault="008C18E9" w:rsidP="008C18E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bookmarkStart w:id="0" w:name="_GoBack"/>
      <w:bookmarkEnd w:id="0"/>
    </w:p>
    <w:p w:rsidR="008C18E9" w:rsidRPr="008C18E9" w:rsidRDefault="008C18E9" w:rsidP="008C18E9">
      <w:pPr>
        <w:spacing w:beforeLines="50" w:before="156" w:afterLines="50" w:after="156" w:line="360" w:lineRule="auto"/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8C18E9" w:rsidRPr="008C18E9" w:rsidSect="00B3561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F8" w:rsidRDefault="009102F8" w:rsidP="00F44943">
      <w:r>
        <w:separator/>
      </w:r>
    </w:p>
  </w:endnote>
  <w:endnote w:type="continuationSeparator" w:id="0">
    <w:p w:rsidR="009102F8" w:rsidRDefault="009102F8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C18E9" w:rsidRPr="008C18E9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F8" w:rsidRDefault="009102F8" w:rsidP="00F44943">
      <w:r>
        <w:separator/>
      </w:r>
    </w:p>
  </w:footnote>
  <w:footnote w:type="continuationSeparator" w:id="0">
    <w:p w:rsidR="009102F8" w:rsidRDefault="009102F8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1996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2116" w:hanging="420"/>
      </w:pPr>
    </w:lvl>
    <w:lvl w:ilvl="2" w:tplc="0409001B">
      <w:start w:val="1"/>
      <w:numFmt w:val="lowerRoman"/>
      <w:lvlText w:val="%3."/>
      <w:lvlJc w:val="right"/>
      <w:pPr>
        <w:ind w:left="2536" w:hanging="420"/>
      </w:pPr>
    </w:lvl>
    <w:lvl w:ilvl="3" w:tplc="0409000F">
      <w:start w:val="1"/>
      <w:numFmt w:val="decimal"/>
      <w:lvlText w:val="%4."/>
      <w:lvlJc w:val="left"/>
      <w:pPr>
        <w:ind w:left="2956" w:hanging="420"/>
      </w:pPr>
    </w:lvl>
    <w:lvl w:ilvl="4" w:tplc="04090019">
      <w:start w:val="1"/>
      <w:numFmt w:val="lowerLetter"/>
      <w:lvlText w:val="%5)"/>
      <w:lvlJc w:val="left"/>
      <w:pPr>
        <w:ind w:left="3376" w:hanging="420"/>
      </w:pPr>
    </w:lvl>
    <w:lvl w:ilvl="5" w:tplc="0409001B">
      <w:start w:val="1"/>
      <w:numFmt w:val="lowerRoman"/>
      <w:lvlText w:val="%6."/>
      <w:lvlJc w:val="right"/>
      <w:pPr>
        <w:ind w:left="3796" w:hanging="420"/>
      </w:pPr>
    </w:lvl>
    <w:lvl w:ilvl="6" w:tplc="0409000F">
      <w:start w:val="1"/>
      <w:numFmt w:val="decimal"/>
      <w:lvlText w:val="%7."/>
      <w:lvlJc w:val="left"/>
      <w:pPr>
        <w:ind w:left="4216" w:hanging="420"/>
      </w:pPr>
    </w:lvl>
    <w:lvl w:ilvl="7" w:tplc="04090019">
      <w:start w:val="1"/>
      <w:numFmt w:val="lowerLetter"/>
      <w:lvlText w:val="%8)"/>
      <w:lvlJc w:val="left"/>
      <w:pPr>
        <w:ind w:left="4636" w:hanging="420"/>
      </w:pPr>
    </w:lvl>
    <w:lvl w:ilvl="8" w:tplc="0409001B">
      <w:start w:val="1"/>
      <w:numFmt w:val="lowerRoman"/>
      <w:lvlText w:val="%9."/>
      <w:lvlJc w:val="right"/>
      <w:pPr>
        <w:ind w:left="5056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3CE9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0F1333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3867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0580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879E1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B0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1BD2"/>
    <w:rsid w:val="003B38CE"/>
    <w:rsid w:val="003C126A"/>
    <w:rsid w:val="003C2EC3"/>
    <w:rsid w:val="003C4073"/>
    <w:rsid w:val="003C62D4"/>
    <w:rsid w:val="003C6691"/>
    <w:rsid w:val="003C66F0"/>
    <w:rsid w:val="003C71B2"/>
    <w:rsid w:val="003D0238"/>
    <w:rsid w:val="003D235D"/>
    <w:rsid w:val="003D4A09"/>
    <w:rsid w:val="003E0C66"/>
    <w:rsid w:val="003E215C"/>
    <w:rsid w:val="003E263A"/>
    <w:rsid w:val="003E27B3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294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3B30"/>
    <w:rsid w:val="004A57FA"/>
    <w:rsid w:val="004A7D0D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44C1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5F3FF9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099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3F5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4779"/>
    <w:rsid w:val="00756E83"/>
    <w:rsid w:val="00764992"/>
    <w:rsid w:val="007657AA"/>
    <w:rsid w:val="007701FA"/>
    <w:rsid w:val="00770EF9"/>
    <w:rsid w:val="0077444D"/>
    <w:rsid w:val="0077480D"/>
    <w:rsid w:val="00780F87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A525B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9BF"/>
    <w:rsid w:val="00813AA6"/>
    <w:rsid w:val="00816B73"/>
    <w:rsid w:val="0082262F"/>
    <w:rsid w:val="0082589B"/>
    <w:rsid w:val="00826CCD"/>
    <w:rsid w:val="00831A63"/>
    <w:rsid w:val="008345AF"/>
    <w:rsid w:val="0083467A"/>
    <w:rsid w:val="00836BAA"/>
    <w:rsid w:val="008402A2"/>
    <w:rsid w:val="00840497"/>
    <w:rsid w:val="00843D87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18E9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02F8"/>
    <w:rsid w:val="00911875"/>
    <w:rsid w:val="00913FC5"/>
    <w:rsid w:val="00914E44"/>
    <w:rsid w:val="00922A21"/>
    <w:rsid w:val="00932C90"/>
    <w:rsid w:val="009414B4"/>
    <w:rsid w:val="009420D1"/>
    <w:rsid w:val="00942DB2"/>
    <w:rsid w:val="0094623B"/>
    <w:rsid w:val="0094708E"/>
    <w:rsid w:val="00951B19"/>
    <w:rsid w:val="00953DEC"/>
    <w:rsid w:val="0095454B"/>
    <w:rsid w:val="00961E48"/>
    <w:rsid w:val="00962654"/>
    <w:rsid w:val="00962900"/>
    <w:rsid w:val="009632CF"/>
    <w:rsid w:val="00966230"/>
    <w:rsid w:val="00966E19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E6C8B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3CEE"/>
    <w:rsid w:val="00A155F9"/>
    <w:rsid w:val="00A15A0D"/>
    <w:rsid w:val="00A211E9"/>
    <w:rsid w:val="00A21D39"/>
    <w:rsid w:val="00A23424"/>
    <w:rsid w:val="00A2364D"/>
    <w:rsid w:val="00A23850"/>
    <w:rsid w:val="00A2438A"/>
    <w:rsid w:val="00A279D8"/>
    <w:rsid w:val="00A27E00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4EBD"/>
    <w:rsid w:val="00A56E8B"/>
    <w:rsid w:val="00A607E5"/>
    <w:rsid w:val="00A64C79"/>
    <w:rsid w:val="00A66D74"/>
    <w:rsid w:val="00A713A2"/>
    <w:rsid w:val="00A74D9F"/>
    <w:rsid w:val="00A80CF0"/>
    <w:rsid w:val="00A82DA4"/>
    <w:rsid w:val="00A84EB2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AF61DD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0B15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BE72BE"/>
    <w:rsid w:val="00BF1B44"/>
    <w:rsid w:val="00BF4971"/>
    <w:rsid w:val="00C0351C"/>
    <w:rsid w:val="00C157C7"/>
    <w:rsid w:val="00C157D1"/>
    <w:rsid w:val="00C173C3"/>
    <w:rsid w:val="00C2557A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0331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668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BCA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5781"/>
    <w:rsid w:val="00DC7F60"/>
    <w:rsid w:val="00DD1D21"/>
    <w:rsid w:val="00DD3122"/>
    <w:rsid w:val="00DD3E49"/>
    <w:rsid w:val="00DD49D1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56CAD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3A7F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4C17"/>
    <w:rsid w:val="00F05DDE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15E9"/>
    <w:rsid w:val="00F728A2"/>
    <w:rsid w:val="00F7505F"/>
    <w:rsid w:val="00F7704A"/>
    <w:rsid w:val="00F7731D"/>
    <w:rsid w:val="00F80480"/>
    <w:rsid w:val="00F8073E"/>
    <w:rsid w:val="00F80973"/>
    <w:rsid w:val="00F8620B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D5F33"/>
    <w:rsid w:val="00FE1537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C4134-8A7F-4210-86CF-9B9889FD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jifco</cp:lastModifiedBy>
  <cp:revision>4</cp:revision>
  <cp:lastPrinted>2018-03-09T02:16:00Z</cp:lastPrinted>
  <dcterms:created xsi:type="dcterms:W3CDTF">2019-11-25T02:40:00Z</dcterms:created>
  <dcterms:modified xsi:type="dcterms:W3CDTF">2019-11-25T07:25:00Z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