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6" w:rsidRPr="005C17EB" w:rsidRDefault="0090171E" w:rsidP="005C17EB">
      <w:pPr>
        <w:shd w:val="clear" w:color="auto" w:fill="FFFFFF"/>
        <w:spacing w:beforeLines="50" w:before="156" w:after="120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r w:rsidRPr="005C17E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短期偏强震荡，节前注意控制仓位</w:t>
      </w:r>
    </w:p>
    <w:p w:rsidR="0090171E" w:rsidRPr="005C17EB" w:rsidRDefault="00891887" w:rsidP="005C17EB">
      <w:pPr>
        <w:shd w:val="clear" w:color="auto" w:fill="FFFFFF"/>
        <w:spacing w:beforeLines="50" w:before="156" w:after="120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   原材料产区方面，近期国内主产区基本进入停割期。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泰国地区近期降雨减少，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未来一段时间将从旺产季逐步过渡到停割季，近期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关注天气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可能出现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干旱，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或许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给市场多头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带来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炒作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因素。目前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上游原料价格小幅上涨，加工厂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积极性较高，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生产利润良好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，短期供应相对宽松。春节临近，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下游轮胎厂小年之后逐步放假，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年前轮胎厂采购原料将逐步缩减，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现货贸易偏淡。</w:t>
      </w:r>
    </w:p>
    <w:p w:rsidR="00D61702" w:rsidRPr="005C17EB" w:rsidRDefault="0090171E" w:rsidP="005C17EB">
      <w:pPr>
        <w:shd w:val="clear" w:color="auto" w:fill="FFFFFF"/>
        <w:spacing w:beforeLines="50" w:before="156" w:after="120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  </w:t>
      </w:r>
      <w:r w:rsidR="00891887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2020 年</w:t>
      </w:r>
      <w:r w:rsidR="00891887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第一季度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，行情可能还会受到 2019 年天气、病害</w:t>
      </w:r>
      <w:r w:rsidR="00891887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，及东南亚主产国限产保价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等</w:t>
      </w:r>
      <w:r w:rsidR="00891887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多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因素作用，价格</w:t>
      </w:r>
      <w:r w:rsidR="00891887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可能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会</w:t>
      </w:r>
      <w:r w:rsidR="00891887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继续保持上行到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相对高点。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但由于近两年是产能释放高峰期，只要价格继续上行，产能将会很快释放。随着2020年新的开割季的开始，价格将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会再次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回落到相对低位</w:t>
      </w:r>
      <w:r w:rsidR="00C9675D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90171E" w:rsidRPr="005C17EB" w:rsidRDefault="0090171E" w:rsidP="005C17EB">
      <w:pPr>
        <w:shd w:val="clear" w:color="auto" w:fill="FFFFFF"/>
        <w:spacing w:beforeLines="50" w:before="156" w:after="120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关于国三及以下排放标准柴油货车的淘汰更新，国务院有明确目标要求，2020年底将是这100万辆国三及以下排放柴油货车淘汰更新的截止日期。由于18年底统计时仍有85%的重卡是国三标准，因而2020年前替换新车的需求不断发酵下重卡市场仍维持较好的预期，这提振了国内轮胎的配套需求。但随着公转铁、公转水等政策推进以及新一轮治超治限的影响，轮胎配套需求长期的预期依然不算太强。很难在市场上激起太大的水花。 </w:t>
      </w:r>
    </w:p>
    <w:p w:rsidR="00D23504" w:rsidRPr="005C17EB" w:rsidRDefault="00EC1DDB" w:rsidP="005C17EB">
      <w:pPr>
        <w:shd w:val="clear" w:color="auto" w:fill="FFFFFF"/>
        <w:spacing w:beforeLines="50" w:before="156" w:after="120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库存方面</w:t>
      </w:r>
      <w:r w:rsidR="005C17EB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: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截止20</w:t>
      </w:r>
      <w:r w:rsidR="005653C6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年</w:t>
      </w:r>
      <w:r w:rsidR="005653C6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01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月</w:t>
      </w:r>
      <w:r w:rsidR="003A15DC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10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日，上期所天然橡胶库存</w:t>
      </w:r>
      <w:r w:rsidR="003A15DC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252542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3A15DC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1978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）吨，仓单</w:t>
      </w:r>
      <w:r w:rsidR="003A15DC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234750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3A15DC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5700</w:t>
      </w:r>
      <w:r w:rsidR="00D23504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）吨。</w:t>
      </w:r>
      <w:r w:rsidR="003946C9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="00C5101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自11月29日大</w:t>
      </w:r>
      <w:r w:rsidR="00C5101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量老仓单和库存出库后,由于今年的需求相对偏弱，且年关临近，补库一直处于缓慢增长状态</w:t>
      </w:r>
      <w:r w:rsidR="003A15DC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,并未出现往年快速补仓步库情况</w:t>
      </w:r>
      <w:r w:rsidR="00C5101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E15BE2" w:rsidRDefault="008C1EFF" w:rsidP="005C17EB">
      <w:pPr>
        <w:shd w:val="clear" w:color="auto" w:fill="FFFFFF"/>
        <w:spacing w:beforeLines="50" w:before="156" w:after="120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操作</w:t>
      </w:r>
      <w:r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建议</w:t>
      </w:r>
      <w:r w:rsidR="009467C5"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：</w:t>
      </w:r>
      <w:r w:rsidR="00C5101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近期橡胶</w:t>
      </w:r>
      <w:r w:rsidR="0090171E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期货</w:t>
      </w:r>
      <w:r w:rsidR="00470FAA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价格</w:t>
      </w:r>
      <w:r w:rsidR="00C5101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波动</w:t>
      </w:r>
      <w:r w:rsidR="00470FAA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幅度较宽</w:t>
      </w:r>
      <w:r w:rsidR="00C5101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90171E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基本上是进三步，退两步。总体价格区间不断走高，底部逐步抬升的态势。 </w:t>
      </w:r>
      <w:r w:rsidR="00C5101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按往年走势来看，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橡胶一二月份由于停割和天气影响的不确定因素，上行的概率偏高。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主力合约</w:t>
      </w:r>
      <w:r w:rsidR="009C4A16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下周</w:t>
      </w:r>
      <w:r w:rsidRPr="005C17EB">
        <w:rPr>
          <w:rFonts w:ascii="微软雅黑" w:eastAsia="微软雅黑" w:hAnsi="微软雅黑"/>
          <w:color w:val="000000" w:themeColor="text1"/>
          <w:sz w:val="28"/>
          <w:szCs w:val="28"/>
        </w:rPr>
        <w:t>关注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</w:t>
      </w:r>
      <w:r w:rsidR="0090171E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8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00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-1</w:t>
      </w:r>
      <w:r w:rsidR="00EC3648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3</w:t>
      </w:r>
      <w:r w:rsidR="0090171E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6</w:t>
      </w:r>
      <w:r w:rsidR="00EC3648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波动</w:t>
      </w:r>
      <w:r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区间。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可选择逢低</w:t>
      </w:r>
      <w:r w:rsidR="00657AF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企稳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试多，</w:t>
      </w:r>
      <w:r w:rsidR="00657AF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逢高震荡止盈，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采取高抛低吸策略，</w:t>
      </w:r>
      <w:r w:rsidR="00657AF4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总体</w:t>
      </w:r>
      <w:r w:rsidR="00C225BF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按多头思路操作</w:t>
      </w:r>
      <w:r w:rsidR="0090171E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。另外，春节临近，交易相对收缩，需</w:t>
      </w:r>
      <w:r w:rsidR="00E15BE2" w:rsidRPr="005C17E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注意控制风险。</w:t>
      </w:r>
      <w:bookmarkEnd w:id="0"/>
    </w:p>
    <w:p w:rsidR="005C17EB" w:rsidRPr="005C17EB" w:rsidRDefault="005C17EB" w:rsidP="005C17EB">
      <w:pPr>
        <w:shd w:val="clear" w:color="auto" w:fill="FFFFFF"/>
        <w:spacing w:beforeLines="50" w:before="156" w:after="120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br/>
      </w:r>
      <w:r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5C17EB" w:rsidRPr="005C17EB" w:rsidSect="0051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5B" w:rsidRDefault="005D025B" w:rsidP="003C3473">
      <w:r>
        <w:separator/>
      </w:r>
    </w:p>
  </w:endnote>
  <w:endnote w:type="continuationSeparator" w:id="0">
    <w:p w:rsidR="005D025B" w:rsidRDefault="005D025B" w:rsidP="003C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5B" w:rsidRDefault="005D025B" w:rsidP="003C3473">
      <w:r>
        <w:separator/>
      </w:r>
    </w:p>
  </w:footnote>
  <w:footnote w:type="continuationSeparator" w:id="0">
    <w:p w:rsidR="005D025B" w:rsidRDefault="005D025B" w:rsidP="003C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C95"/>
    <w:multiLevelType w:val="hybridMultilevel"/>
    <w:tmpl w:val="3E0003D0"/>
    <w:lvl w:ilvl="0" w:tplc="8B68B6AE">
      <w:start w:val="1"/>
      <w:numFmt w:val="decimal"/>
      <w:lvlText w:val="%1.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56A56FF"/>
    <w:multiLevelType w:val="hybridMultilevel"/>
    <w:tmpl w:val="23C22FB0"/>
    <w:lvl w:ilvl="0" w:tplc="453C7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3F"/>
    <w:rsid w:val="00003220"/>
    <w:rsid w:val="00013626"/>
    <w:rsid w:val="0003247F"/>
    <w:rsid w:val="00033DF4"/>
    <w:rsid w:val="00034117"/>
    <w:rsid w:val="000415DE"/>
    <w:rsid w:val="00055660"/>
    <w:rsid w:val="00061395"/>
    <w:rsid w:val="00070812"/>
    <w:rsid w:val="000763D4"/>
    <w:rsid w:val="00085F35"/>
    <w:rsid w:val="000B31E6"/>
    <w:rsid w:val="000B58A9"/>
    <w:rsid w:val="000C7C5F"/>
    <w:rsid w:val="000D5970"/>
    <w:rsid w:val="000E0CC2"/>
    <w:rsid w:val="00106587"/>
    <w:rsid w:val="00120C14"/>
    <w:rsid w:val="00132794"/>
    <w:rsid w:val="00162268"/>
    <w:rsid w:val="001B06E4"/>
    <w:rsid w:val="001C3FC2"/>
    <w:rsid w:val="001D2CB5"/>
    <w:rsid w:val="001D7547"/>
    <w:rsid w:val="001F145D"/>
    <w:rsid w:val="00206F7D"/>
    <w:rsid w:val="0021405E"/>
    <w:rsid w:val="00223911"/>
    <w:rsid w:val="002274C2"/>
    <w:rsid w:val="00241AA0"/>
    <w:rsid w:val="0024340C"/>
    <w:rsid w:val="00292FCF"/>
    <w:rsid w:val="002A12AB"/>
    <w:rsid w:val="002A4C4A"/>
    <w:rsid w:val="002B2F80"/>
    <w:rsid w:val="002C3C95"/>
    <w:rsid w:val="002C7810"/>
    <w:rsid w:val="002D0A1C"/>
    <w:rsid w:val="002D73C8"/>
    <w:rsid w:val="002E29EA"/>
    <w:rsid w:val="002E47D3"/>
    <w:rsid w:val="00312789"/>
    <w:rsid w:val="003227F3"/>
    <w:rsid w:val="003261E2"/>
    <w:rsid w:val="00340ADD"/>
    <w:rsid w:val="003418E8"/>
    <w:rsid w:val="00353154"/>
    <w:rsid w:val="003565AE"/>
    <w:rsid w:val="003730B6"/>
    <w:rsid w:val="0038541D"/>
    <w:rsid w:val="003946C9"/>
    <w:rsid w:val="003A15DC"/>
    <w:rsid w:val="003C0A05"/>
    <w:rsid w:val="003C3473"/>
    <w:rsid w:val="003C6ACE"/>
    <w:rsid w:val="003D2EFE"/>
    <w:rsid w:val="003E7FEC"/>
    <w:rsid w:val="00416C30"/>
    <w:rsid w:val="00440135"/>
    <w:rsid w:val="00463E2B"/>
    <w:rsid w:val="00470FAA"/>
    <w:rsid w:val="004757AC"/>
    <w:rsid w:val="004908FE"/>
    <w:rsid w:val="004A2412"/>
    <w:rsid w:val="004C65E3"/>
    <w:rsid w:val="004F3D84"/>
    <w:rsid w:val="00506FF4"/>
    <w:rsid w:val="0051245C"/>
    <w:rsid w:val="00514963"/>
    <w:rsid w:val="00516A21"/>
    <w:rsid w:val="00531873"/>
    <w:rsid w:val="0055047E"/>
    <w:rsid w:val="005527E7"/>
    <w:rsid w:val="005653C6"/>
    <w:rsid w:val="00570D26"/>
    <w:rsid w:val="00571A06"/>
    <w:rsid w:val="00580931"/>
    <w:rsid w:val="00594EBA"/>
    <w:rsid w:val="005A34A2"/>
    <w:rsid w:val="005B0339"/>
    <w:rsid w:val="005B67AB"/>
    <w:rsid w:val="005B78D2"/>
    <w:rsid w:val="005C17EB"/>
    <w:rsid w:val="005C67A9"/>
    <w:rsid w:val="005D025B"/>
    <w:rsid w:val="005D11B5"/>
    <w:rsid w:val="005E399A"/>
    <w:rsid w:val="005F1A1E"/>
    <w:rsid w:val="005F78E8"/>
    <w:rsid w:val="00630555"/>
    <w:rsid w:val="006407AE"/>
    <w:rsid w:val="0064238B"/>
    <w:rsid w:val="00657AF4"/>
    <w:rsid w:val="00673B26"/>
    <w:rsid w:val="0067513F"/>
    <w:rsid w:val="00690617"/>
    <w:rsid w:val="006E0578"/>
    <w:rsid w:val="006F5E00"/>
    <w:rsid w:val="006F6440"/>
    <w:rsid w:val="006F7EF3"/>
    <w:rsid w:val="00733D24"/>
    <w:rsid w:val="00743C50"/>
    <w:rsid w:val="00746ACC"/>
    <w:rsid w:val="0076428D"/>
    <w:rsid w:val="00767E42"/>
    <w:rsid w:val="007A420B"/>
    <w:rsid w:val="007C2A77"/>
    <w:rsid w:val="007D348A"/>
    <w:rsid w:val="007F0857"/>
    <w:rsid w:val="008151C3"/>
    <w:rsid w:val="00846B41"/>
    <w:rsid w:val="00852E2E"/>
    <w:rsid w:val="00865C39"/>
    <w:rsid w:val="00872CE1"/>
    <w:rsid w:val="00875E3D"/>
    <w:rsid w:val="00877D52"/>
    <w:rsid w:val="00891887"/>
    <w:rsid w:val="008C1EFF"/>
    <w:rsid w:val="008D0349"/>
    <w:rsid w:val="008D559F"/>
    <w:rsid w:val="008E283D"/>
    <w:rsid w:val="008E30D5"/>
    <w:rsid w:val="0090171E"/>
    <w:rsid w:val="0090273F"/>
    <w:rsid w:val="00905C0A"/>
    <w:rsid w:val="00915A8D"/>
    <w:rsid w:val="009277C0"/>
    <w:rsid w:val="00930C50"/>
    <w:rsid w:val="009467C5"/>
    <w:rsid w:val="00961FDE"/>
    <w:rsid w:val="009822F9"/>
    <w:rsid w:val="009A3898"/>
    <w:rsid w:val="009B3EAD"/>
    <w:rsid w:val="009C4A16"/>
    <w:rsid w:val="009C6337"/>
    <w:rsid w:val="009D0303"/>
    <w:rsid w:val="009D6629"/>
    <w:rsid w:val="009E627D"/>
    <w:rsid w:val="009F2467"/>
    <w:rsid w:val="009F2F5F"/>
    <w:rsid w:val="00A0451B"/>
    <w:rsid w:val="00A14481"/>
    <w:rsid w:val="00A17882"/>
    <w:rsid w:val="00A309E5"/>
    <w:rsid w:val="00A7014A"/>
    <w:rsid w:val="00A72183"/>
    <w:rsid w:val="00A834EF"/>
    <w:rsid w:val="00AA670B"/>
    <w:rsid w:val="00AB2B9D"/>
    <w:rsid w:val="00AD5CA9"/>
    <w:rsid w:val="00AE190A"/>
    <w:rsid w:val="00AF0EF2"/>
    <w:rsid w:val="00B00F82"/>
    <w:rsid w:val="00B03941"/>
    <w:rsid w:val="00B05C08"/>
    <w:rsid w:val="00B17347"/>
    <w:rsid w:val="00B2683A"/>
    <w:rsid w:val="00B3066B"/>
    <w:rsid w:val="00B3304B"/>
    <w:rsid w:val="00B42326"/>
    <w:rsid w:val="00B550DA"/>
    <w:rsid w:val="00B56473"/>
    <w:rsid w:val="00BA4F35"/>
    <w:rsid w:val="00BB05FD"/>
    <w:rsid w:val="00BB283C"/>
    <w:rsid w:val="00BB306A"/>
    <w:rsid w:val="00BD2B78"/>
    <w:rsid w:val="00BD3D0C"/>
    <w:rsid w:val="00BD5B04"/>
    <w:rsid w:val="00BD6F18"/>
    <w:rsid w:val="00BE5F17"/>
    <w:rsid w:val="00C225BF"/>
    <w:rsid w:val="00C30068"/>
    <w:rsid w:val="00C31293"/>
    <w:rsid w:val="00C51014"/>
    <w:rsid w:val="00C65B8A"/>
    <w:rsid w:val="00C80A80"/>
    <w:rsid w:val="00C842C3"/>
    <w:rsid w:val="00C8661F"/>
    <w:rsid w:val="00C9675D"/>
    <w:rsid w:val="00C96CE0"/>
    <w:rsid w:val="00CA54D4"/>
    <w:rsid w:val="00CA65E8"/>
    <w:rsid w:val="00CC5066"/>
    <w:rsid w:val="00CD32A1"/>
    <w:rsid w:val="00CE4D6D"/>
    <w:rsid w:val="00D07EB3"/>
    <w:rsid w:val="00D146B5"/>
    <w:rsid w:val="00D16CE5"/>
    <w:rsid w:val="00D23504"/>
    <w:rsid w:val="00D438AB"/>
    <w:rsid w:val="00D52B05"/>
    <w:rsid w:val="00D54A0F"/>
    <w:rsid w:val="00D61702"/>
    <w:rsid w:val="00D62467"/>
    <w:rsid w:val="00D64B72"/>
    <w:rsid w:val="00D74D12"/>
    <w:rsid w:val="00D76E8C"/>
    <w:rsid w:val="00D77A7D"/>
    <w:rsid w:val="00D83EA7"/>
    <w:rsid w:val="00D86455"/>
    <w:rsid w:val="00D97748"/>
    <w:rsid w:val="00DD22CE"/>
    <w:rsid w:val="00DE555C"/>
    <w:rsid w:val="00DF46F1"/>
    <w:rsid w:val="00DF5CB5"/>
    <w:rsid w:val="00E02088"/>
    <w:rsid w:val="00E15BE2"/>
    <w:rsid w:val="00E16CC9"/>
    <w:rsid w:val="00E32E0E"/>
    <w:rsid w:val="00E403FC"/>
    <w:rsid w:val="00E51193"/>
    <w:rsid w:val="00E80090"/>
    <w:rsid w:val="00E8561D"/>
    <w:rsid w:val="00E878C6"/>
    <w:rsid w:val="00EA09E5"/>
    <w:rsid w:val="00EB592C"/>
    <w:rsid w:val="00EB69BF"/>
    <w:rsid w:val="00EB7045"/>
    <w:rsid w:val="00EC1DDB"/>
    <w:rsid w:val="00EC3648"/>
    <w:rsid w:val="00ED0B42"/>
    <w:rsid w:val="00ED257E"/>
    <w:rsid w:val="00ED2F2B"/>
    <w:rsid w:val="00F00E45"/>
    <w:rsid w:val="00F02BBA"/>
    <w:rsid w:val="00F032AA"/>
    <w:rsid w:val="00F05B2E"/>
    <w:rsid w:val="00F074B9"/>
    <w:rsid w:val="00F16201"/>
    <w:rsid w:val="00F26DB5"/>
    <w:rsid w:val="00F82FE6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7D0F4-B23E-4A3E-A7EA-2F7A9AA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2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2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2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73F"/>
    <w:rPr>
      <w:b/>
      <w:bCs/>
    </w:rPr>
  </w:style>
  <w:style w:type="character" w:styleId="a5">
    <w:name w:val="Hyperlink"/>
    <w:basedOn w:val="a0"/>
    <w:uiPriority w:val="99"/>
    <w:semiHidden/>
    <w:unhideWhenUsed/>
    <w:rsid w:val="009027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4B9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3C3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3C347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3C3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3C347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63E2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63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94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2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5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40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450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21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0E08-9838-405E-B512-1C71D7DE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>shenduxitong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wanghe</dc:creator>
  <cp:lastModifiedBy>shendu</cp:lastModifiedBy>
  <cp:revision>4</cp:revision>
  <dcterms:created xsi:type="dcterms:W3CDTF">2020-01-15T08:33:00Z</dcterms:created>
  <dcterms:modified xsi:type="dcterms:W3CDTF">2020-01-16T07:45:00Z</dcterms:modified>
</cp:coreProperties>
</file>